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AD76" w14:textId="77777777" w:rsidR="0016380A" w:rsidRDefault="0016380A" w:rsidP="0016380A">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3"/>
        <w:gridCol w:w="4048"/>
      </w:tblGrid>
      <w:tr w:rsidR="0016380A" w14:paraId="0AB4C75D" w14:textId="77777777" w:rsidTr="00BA1270">
        <w:tc>
          <w:tcPr>
            <w:tcW w:w="5495" w:type="dxa"/>
            <w:tcBorders>
              <w:top w:val="nil"/>
              <w:left w:val="nil"/>
              <w:bottom w:val="nil"/>
            </w:tcBorders>
          </w:tcPr>
          <w:p w14:paraId="24157D82" w14:textId="77777777" w:rsidR="0016380A" w:rsidRDefault="0016380A" w:rsidP="00BA1270">
            <w:pPr>
              <w:spacing w:after="0"/>
              <w:rPr>
                <w:noProof/>
              </w:rPr>
            </w:pPr>
            <w:r>
              <w:rPr>
                <w:noProof/>
                <w:lang w:val="en-GB" w:eastAsia="en-GB"/>
              </w:rPr>
              <w:drawing>
                <wp:inline distT="0" distB="0" distL="0" distR="0" wp14:anchorId="79F78DA0" wp14:editId="29012D69">
                  <wp:extent cx="1028700" cy="342900"/>
                  <wp:effectExtent l="0" t="0" r="0" b="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c>
          <w:tcPr>
            <w:tcW w:w="4502" w:type="dxa"/>
          </w:tcPr>
          <w:p w14:paraId="677C9E72" w14:textId="77777777" w:rsidR="0016380A" w:rsidRDefault="0016380A" w:rsidP="00BA1270">
            <w:pPr>
              <w:spacing w:after="0"/>
              <w:jc w:val="right"/>
              <w:rPr>
                <w:rFonts w:ascii="Arial" w:hAnsi="Arial" w:cs="Arial"/>
                <w:b/>
                <w:sz w:val="20"/>
                <w:szCs w:val="20"/>
                <w:lang w:val="en-GB"/>
              </w:rPr>
            </w:pPr>
            <w:r>
              <w:rPr>
                <w:rFonts w:ascii="Arial" w:hAnsi="Arial" w:cs="Arial"/>
                <w:b/>
                <w:sz w:val="20"/>
                <w:szCs w:val="20"/>
                <w:lang w:val="en-GB"/>
              </w:rPr>
              <w:t>Outline Job Description</w:t>
            </w:r>
          </w:p>
          <w:p w14:paraId="32D75A6D" w14:textId="77777777" w:rsidR="0016380A" w:rsidRDefault="0016380A" w:rsidP="00BA1270">
            <w:pPr>
              <w:spacing w:after="0"/>
              <w:rPr>
                <w:noProof/>
                <w:sz w:val="20"/>
                <w:szCs w:val="20"/>
              </w:rPr>
            </w:pPr>
          </w:p>
        </w:tc>
      </w:tr>
      <w:tr w:rsidR="0016380A" w14:paraId="6F681C39" w14:textId="77777777" w:rsidTr="00BA1270">
        <w:tc>
          <w:tcPr>
            <w:tcW w:w="5495" w:type="dxa"/>
            <w:tcBorders>
              <w:top w:val="nil"/>
              <w:left w:val="nil"/>
              <w:bottom w:val="nil"/>
            </w:tcBorders>
          </w:tcPr>
          <w:p w14:paraId="5451045D" w14:textId="77777777" w:rsidR="0016380A" w:rsidRDefault="0016380A" w:rsidP="00BA1270">
            <w:pPr>
              <w:spacing w:after="0"/>
              <w:jc w:val="right"/>
              <w:rPr>
                <w:rFonts w:ascii="Arial" w:hAnsi="Arial" w:cs="Arial"/>
                <w:b/>
                <w:noProof/>
                <w:sz w:val="20"/>
                <w:szCs w:val="20"/>
              </w:rPr>
            </w:pPr>
            <w:r>
              <w:rPr>
                <w:rFonts w:ascii="Arial" w:hAnsi="Arial" w:cs="Arial"/>
                <w:b/>
                <w:noProof/>
                <w:sz w:val="20"/>
                <w:szCs w:val="20"/>
              </w:rPr>
              <w:t>Job title</w:t>
            </w:r>
          </w:p>
        </w:tc>
        <w:tc>
          <w:tcPr>
            <w:tcW w:w="4502" w:type="dxa"/>
          </w:tcPr>
          <w:p w14:paraId="43214BDC" w14:textId="38F6F796" w:rsidR="0016380A" w:rsidRDefault="008C73A8" w:rsidP="00E05A72">
            <w:pPr>
              <w:tabs>
                <w:tab w:val="left" w:pos="690"/>
              </w:tabs>
              <w:spacing w:after="0"/>
              <w:rPr>
                <w:rFonts w:ascii="Arial" w:hAnsi="Arial" w:cs="Arial"/>
                <w:noProof/>
                <w:sz w:val="20"/>
                <w:szCs w:val="20"/>
              </w:rPr>
            </w:pPr>
            <w:r>
              <w:rPr>
                <w:rFonts w:ascii="Arial" w:hAnsi="Arial" w:cs="Arial"/>
                <w:noProof/>
                <w:sz w:val="20"/>
                <w:szCs w:val="20"/>
              </w:rPr>
              <w:t xml:space="preserve">European </w:t>
            </w:r>
            <w:r w:rsidR="009E2BE2">
              <w:rPr>
                <w:rFonts w:ascii="Arial" w:hAnsi="Arial" w:cs="Arial"/>
                <w:noProof/>
                <w:sz w:val="20"/>
                <w:szCs w:val="20"/>
              </w:rPr>
              <w:t>Commercial and Trade Finance Analyst</w:t>
            </w:r>
          </w:p>
        </w:tc>
      </w:tr>
      <w:tr w:rsidR="0016380A" w14:paraId="3DA5B64E" w14:textId="77777777" w:rsidTr="00BA1270">
        <w:tc>
          <w:tcPr>
            <w:tcW w:w="5495" w:type="dxa"/>
            <w:tcBorders>
              <w:top w:val="nil"/>
              <w:left w:val="nil"/>
              <w:bottom w:val="nil"/>
            </w:tcBorders>
          </w:tcPr>
          <w:p w14:paraId="080FA6BB" w14:textId="77777777" w:rsidR="0016380A" w:rsidRDefault="0016380A" w:rsidP="00BA1270">
            <w:pPr>
              <w:spacing w:after="0"/>
              <w:jc w:val="right"/>
              <w:rPr>
                <w:rFonts w:ascii="Arial" w:hAnsi="Arial" w:cs="Arial"/>
                <w:b/>
                <w:noProof/>
                <w:sz w:val="20"/>
                <w:szCs w:val="20"/>
              </w:rPr>
            </w:pPr>
            <w:r>
              <w:rPr>
                <w:rFonts w:ascii="Arial" w:hAnsi="Arial" w:cs="Arial"/>
                <w:b/>
                <w:noProof/>
                <w:sz w:val="20"/>
                <w:szCs w:val="20"/>
              </w:rPr>
              <w:t>Effective date</w:t>
            </w:r>
          </w:p>
        </w:tc>
        <w:tc>
          <w:tcPr>
            <w:tcW w:w="4502" w:type="dxa"/>
          </w:tcPr>
          <w:p w14:paraId="5B7BF653" w14:textId="6EC3395D" w:rsidR="0016380A" w:rsidRDefault="00D05D40" w:rsidP="00D05D40">
            <w:pPr>
              <w:spacing w:after="0"/>
              <w:jc w:val="center"/>
              <w:rPr>
                <w:rFonts w:ascii="Arial" w:hAnsi="Arial" w:cs="Arial"/>
                <w:noProof/>
                <w:sz w:val="20"/>
                <w:szCs w:val="20"/>
              </w:rPr>
            </w:pPr>
            <w:r>
              <w:rPr>
                <w:rFonts w:ascii="Arial" w:hAnsi="Arial" w:cs="Arial"/>
                <w:noProof/>
                <w:sz w:val="20"/>
                <w:szCs w:val="20"/>
              </w:rPr>
              <w:t>Immediate</w:t>
            </w:r>
          </w:p>
        </w:tc>
      </w:tr>
    </w:tbl>
    <w:p w14:paraId="194F943F" w14:textId="77777777" w:rsidR="0016380A" w:rsidRDefault="0016380A" w:rsidP="0016380A">
      <w:pPr>
        <w:spacing w:after="0"/>
        <w:rPr>
          <w:rFonts w:ascii="Arial" w:hAnsi="Arial" w:cs="Arial"/>
          <w:b/>
          <w:sz w:val="20"/>
          <w:szCs w:val="20"/>
        </w:rPr>
      </w:pPr>
    </w:p>
    <w:p w14:paraId="1CF6FA6C" w14:textId="77777777" w:rsidR="0016380A" w:rsidRDefault="0016380A" w:rsidP="0016380A">
      <w:pPr>
        <w:spacing w:after="0"/>
        <w:rPr>
          <w:rFonts w:ascii="Arial" w:hAnsi="Arial" w:cs="Arial"/>
          <w:b/>
          <w:sz w:val="20"/>
          <w:szCs w:val="20"/>
        </w:rPr>
      </w:pPr>
      <w:r>
        <w:rPr>
          <w:rFonts w:ascii="Arial" w:hAnsi="Arial" w:cs="Arial"/>
          <w:b/>
          <w:sz w:val="20"/>
          <w:szCs w:val="20"/>
        </w:rPr>
        <w:t>Main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16380A" w14:paraId="4806EE48" w14:textId="77777777" w:rsidTr="00BA1270">
        <w:tc>
          <w:tcPr>
            <w:tcW w:w="9997" w:type="dxa"/>
          </w:tcPr>
          <w:p w14:paraId="6E930282" w14:textId="046F16A3" w:rsidR="0016380A" w:rsidRPr="00350961" w:rsidRDefault="0016380A" w:rsidP="00350961">
            <w:pPr>
              <w:numPr>
                <w:ilvl w:val="0"/>
                <w:numId w:val="1"/>
              </w:numPr>
              <w:tabs>
                <w:tab w:val="clear" w:pos="720"/>
                <w:tab w:val="num" w:pos="426"/>
              </w:tabs>
              <w:spacing w:after="0" w:line="240" w:lineRule="auto"/>
              <w:ind w:left="426" w:hanging="284"/>
              <w:rPr>
                <w:rFonts w:ascii="Arial" w:hAnsi="Arial" w:cs="Arial"/>
                <w:b/>
                <w:sz w:val="20"/>
                <w:szCs w:val="20"/>
              </w:rPr>
            </w:pPr>
            <w:r>
              <w:rPr>
                <w:rFonts w:ascii="Arial" w:hAnsi="Arial" w:cs="Arial"/>
                <w:sz w:val="20"/>
                <w:szCs w:val="20"/>
              </w:rPr>
              <w:t>To</w:t>
            </w:r>
            <w:r w:rsidR="00350961">
              <w:rPr>
                <w:rFonts w:ascii="Arial" w:hAnsi="Arial" w:cs="Arial"/>
                <w:sz w:val="20"/>
                <w:szCs w:val="20"/>
              </w:rPr>
              <w:t xml:space="preserve"> ensure accurate set up and control of </w:t>
            </w:r>
            <w:r w:rsidR="00107BF8">
              <w:rPr>
                <w:rFonts w:ascii="Arial" w:hAnsi="Arial" w:cs="Arial"/>
                <w:sz w:val="20"/>
                <w:szCs w:val="20"/>
              </w:rPr>
              <w:t>Trade Management</w:t>
            </w:r>
            <w:r w:rsidR="00350961">
              <w:rPr>
                <w:rFonts w:ascii="Arial" w:hAnsi="Arial" w:cs="Arial"/>
                <w:sz w:val="20"/>
                <w:szCs w:val="20"/>
              </w:rPr>
              <w:t xml:space="preserve"> deals between Baxters and their customers from a Finance perspective (managing the Finance system)</w:t>
            </w:r>
            <w:r w:rsidR="004D1DC4">
              <w:rPr>
                <w:rFonts w:ascii="Arial" w:hAnsi="Arial" w:cs="Arial"/>
                <w:sz w:val="20"/>
                <w:szCs w:val="20"/>
              </w:rPr>
              <w:t xml:space="preserve"> as well as periodic reporting</w:t>
            </w:r>
            <w:r w:rsidR="002C7244">
              <w:rPr>
                <w:rFonts w:ascii="Arial" w:hAnsi="Arial" w:cs="Arial"/>
                <w:sz w:val="20"/>
                <w:szCs w:val="20"/>
              </w:rPr>
              <w:t xml:space="preserve"> of Trade Management KPIs to senior stakeholders of the business</w:t>
            </w:r>
          </w:p>
          <w:p w14:paraId="5BEA568B" w14:textId="241092F2" w:rsidR="00350961" w:rsidRDefault="00350961" w:rsidP="00350961">
            <w:pPr>
              <w:spacing w:after="0" w:line="240" w:lineRule="auto"/>
              <w:ind w:left="426"/>
              <w:rPr>
                <w:rFonts w:ascii="Arial" w:hAnsi="Arial" w:cs="Arial"/>
                <w:b/>
                <w:sz w:val="20"/>
                <w:szCs w:val="20"/>
              </w:rPr>
            </w:pPr>
          </w:p>
        </w:tc>
      </w:tr>
      <w:tr w:rsidR="0016380A" w14:paraId="4F952E8D" w14:textId="77777777" w:rsidTr="00BA1270">
        <w:tc>
          <w:tcPr>
            <w:tcW w:w="9997" w:type="dxa"/>
          </w:tcPr>
          <w:p w14:paraId="4CF02D8D" w14:textId="1BEA2A7A" w:rsidR="0016380A"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Pr>
                <w:rFonts w:ascii="Arial" w:hAnsi="Arial" w:cs="Arial"/>
                <w:sz w:val="20"/>
                <w:szCs w:val="20"/>
              </w:rPr>
              <w:t xml:space="preserve">To </w:t>
            </w:r>
            <w:r w:rsidR="00350961">
              <w:rPr>
                <w:rFonts w:ascii="Arial" w:hAnsi="Arial" w:cs="Arial"/>
                <w:sz w:val="20"/>
                <w:szCs w:val="20"/>
              </w:rPr>
              <w:t xml:space="preserve">ensure </w:t>
            </w:r>
            <w:r w:rsidR="009A0A3E">
              <w:rPr>
                <w:rFonts w:ascii="Arial" w:hAnsi="Arial" w:cs="Arial"/>
                <w:sz w:val="20"/>
                <w:szCs w:val="20"/>
              </w:rPr>
              <w:t>the commercial viability of new product development</w:t>
            </w:r>
            <w:r w:rsidR="00350961">
              <w:rPr>
                <w:rFonts w:ascii="Arial" w:hAnsi="Arial" w:cs="Arial"/>
                <w:sz w:val="20"/>
                <w:szCs w:val="20"/>
              </w:rPr>
              <w:t xml:space="preserve"> is in line with company expectation</w:t>
            </w:r>
            <w:r w:rsidR="00A2680F">
              <w:rPr>
                <w:rFonts w:ascii="Arial" w:hAnsi="Arial" w:cs="Arial"/>
                <w:sz w:val="20"/>
                <w:szCs w:val="20"/>
              </w:rPr>
              <w:t xml:space="preserve"> </w:t>
            </w:r>
            <w:r w:rsidR="00B4156D">
              <w:rPr>
                <w:rFonts w:ascii="Arial" w:hAnsi="Arial" w:cs="Arial"/>
                <w:sz w:val="20"/>
                <w:szCs w:val="20"/>
              </w:rPr>
              <w:t xml:space="preserve">as well as reporting </w:t>
            </w:r>
            <w:r w:rsidR="0044469C">
              <w:rPr>
                <w:rFonts w:ascii="Arial" w:hAnsi="Arial" w:cs="Arial"/>
                <w:sz w:val="20"/>
                <w:szCs w:val="20"/>
              </w:rPr>
              <w:t>on performance of new product launches.</w:t>
            </w:r>
          </w:p>
          <w:p w14:paraId="35105B8E" w14:textId="77777777" w:rsidR="0016380A" w:rsidRDefault="0016380A" w:rsidP="00BA1270">
            <w:pPr>
              <w:tabs>
                <w:tab w:val="num" w:pos="426"/>
              </w:tabs>
              <w:spacing w:after="0"/>
              <w:ind w:left="426" w:hanging="284"/>
              <w:rPr>
                <w:rFonts w:ascii="Arial" w:hAnsi="Arial" w:cs="Arial"/>
                <w:b/>
                <w:sz w:val="20"/>
                <w:szCs w:val="20"/>
              </w:rPr>
            </w:pPr>
          </w:p>
        </w:tc>
      </w:tr>
      <w:tr w:rsidR="0016380A" w14:paraId="254F80A9" w14:textId="77777777" w:rsidTr="00BA1270">
        <w:tc>
          <w:tcPr>
            <w:tcW w:w="9997" w:type="dxa"/>
          </w:tcPr>
          <w:p w14:paraId="2927BA81" w14:textId="604DAFF0" w:rsidR="0016380A"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Pr>
                <w:rFonts w:ascii="Arial" w:hAnsi="Arial" w:cs="Arial"/>
                <w:sz w:val="20"/>
                <w:szCs w:val="20"/>
              </w:rPr>
              <w:t xml:space="preserve">To </w:t>
            </w:r>
            <w:r w:rsidR="00350961">
              <w:rPr>
                <w:rFonts w:ascii="Arial" w:hAnsi="Arial" w:cs="Arial"/>
                <w:sz w:val="20"/>
                <w:szCs w:val="20"/>
              </w:rPr>
              <w:t xml:space="preserve">produce accurate and timely reports at period end as well as </w:t>
            </w:r>
            <w:r w:rsidR="008E1BB0">
              <w:rPr>
                <w:rFonts w:ascii="Arial" w:hAnsi="Arial" w:cs="Arial"/>
                <w:sz w:val="20"/>
                <w:szCs w:val="20"/>
              </w:rPr>
              <w:t xml:space="preserve">fulfilling </w:t>
            </w:r>
            <w:r w:rsidR="00350961">
              <w:rPr>
                <w:rFonts w:ascii="Arial" w:hAnsi="Arial" w:cs="Arial"/>
                <w:sz w:val="20"/>
                <w:szCs w:val="20"/>
              </w:rPr>
              <w:t>other reporting requirements in order to meet stakeholder needs.</w:t>
            </w:r>
          </w:p>
          <w:p w14:paraId="742AB430" w14:textId="77777777" w:rsidR="0016380A" w:rsidRDefault="0016380A" w:rsidP="00BA1270">
            <w:pPr>
              <w:tabs>
                <w:tab w:val="num" w:pos="426"/>
              </w:tabs>
              <w:spacing w:after="0"/>
              <w:ind w:left="426" w:hanging="284"/>
              <w:rPr>
                <w:rFonts w:ascii="Arial" w:hAnsi="Arial" w:cs="Arial"/>
                <w:b/>
                <w:sz w:val="20"/>
                <w:szCs w:val="20"/>
              </w:rPr>
            </w:pPr>
          </w:p>
        </w:tc>
      </w:tr>
    </w:tbl>
    <w:p w14:paraId="7607AA88" w14:textId="77777777" w:rsidR="0016380A" w:rsidRDefault="0016380A" w:rsidP="0016380A">
      <w:pPr>
        <w:spacing w:after="0"/>
        <w:rPr>
          <w:rFonts w:ascii="Arial" w:hAnsi="Arial" w:cs="Arial"/>
          <w:b/>
          <w:sz w:val="20"/>
          <w:szCs w:val="20"/>
        </w:rPr>
      </w:pPr>
    </w:p>
    <w:p w14:paraId="1F262D20" w14:textId="77777777" w:rsidR="0016380A" w:rsidRDefault="0016380A" w:rsidP="0016380A">
      <w:pPr>
        <w:spacing w:after="0"/>
        <w:rPr>
          <w:rFonts w:ascii="Arial" w:hAnsi="Arial" w:cs="Arial"/>
          <w:b/>
          <w:sz w:val="20"/>
          <w:szCs w:val="20"/>
        </w:rPr>
      </w:pPr>
      <w:r>
        <w:rPr>
          <w:rFonts w:ascii="Arial" w:hAnsi="Arial" w:cs="Arial"/>
          <w:b/>
          <w:sz w:val="20"/>
          <w:szCs w:val="20"/>
        </w:rPr>
        <w:t>Main accountabilities: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39"/>
        <w:gridCol w:w="8577"/>
      </w:tblGrid>
      <w:tr w:rsidR="0016380A" w14:paraId="7DD65C47" w14:textId="77777777" w:rsidTr="008D3CFB">
        <w:tc>
          <w:tcPr>
            <w:tcW w:w="439" w:type="dxa"/>
          </w:tcPr>
          <w:p w14:paraId="169DF912" w14:textId="77777777" w:rsidR="0016380A" w:rsidRDefault="0016380A" w:rsidP="00BA1270">
            <w:pPr>
              <w:spacing w:after="0"/>
              <w:rPr>
                <w:rFonts w:ascii="Arial" w:hAnsi="Arial" w:cs="Arial"/>
                <w:sz w:val="20"/>
                <w:szCs w:val="20"/>
              </w:rPr>
            </w:pPr>
            <w:r>
              <w:rPr>
                <w:rFonts w:ascii="Arial" w:hAnsi="Arial" w:cs="Arial"/>
                <w:sz w:val="20"/>
                <w:szCs w:val="20"/>
              </w:rPr>
              <w:t>1</w:t>
            </w:r>
          </w:p>
        </w:tc>
        <w:tc>
          <w:tcPr>
            <w:tcW w:w="8577" w:type="dxa"/>
          </w:tcPr>
          <w:p w14:paraId="7D0C8D79" w14:textId="2DD42CF6" w:rsidR="007A1363" w:rsidRDefault="007A1363" w:rsidP="007A1363">
            <w:pPr>
              <w:spacing w:after="0"/>
              <w:rPr>
                <w:rFonts w:ascii="Arial" w:hAnsi="Arial" w:cs="Arial"/>
                <w:sz w:val="20"/>
                <w:szCs w:val="20"/>
              </w:rPr>
            </w:pPr>
            <w:r>
              <w:rPr>
                <w:rFonts w:ascii="Arial" w:hAnsi="Arial" w:cs="Arial"/>
                <w:sz w:val="20"/>
                <w:szCs w:val="20"/>
              </w:rPr>
              <w:t xml:space="preserve">Daily management and processing of the Trade Management </w:t>
            </w:r>
            <w:r w:rsidR="00EF6BA7">
              <w:rPr>
                <w:rFonts w:ascii="Arial" w:hAnsi="Arial" w:cs="Arial"/>
                <w:sz w:val="20"/>
                <w:szCs w:val="20"/>
              </w:rPr>
              <w:t xml:space="preserve">offers and claims. </w:t>
            </w:r>
            <w:r w:rsidR="00F432A9">
              <w:rPr>
                <w:rFonts w:ascii="Arial" w:hAnsi="Arial" w:cs="Arial"/>
                <w:sz w:val="20"/>
                <w:szCs w:val="20"/>
              </w:rPr>
              <w:t xml:space="preserve">This involves ensuring offers with customers are set up correctly and in a timely manner to ensure </w:t>
            </w:r>
            <w:r w:rsidR="009A6677">
              <w:rPr>
                <w:rFonts w:ascii="Arial" w:hAnsi="Arial" w:cs="Arial"/>
                <w:sz w:val="20"/>
                <w:szCs w:val="20"/>
              </w:rPr>
              <w:t>accurate</w:t>
            </w:r>
            <w:r w:rsidR="00F432A9">
              <w:rPr>
                <w:rFonts w:ascii="Arial" w:hAnsi="Arial" w:cs="Arial"/>
                <w:sz w:val="20"/>
                <w:szCs w:val="20"/>
              </w:rPr>
              <w:t xml:space="preserve"> accruals are captured.</w:t>
            </w:r>
            <w:r>
              <w:rPr>
                <w:rFonts w:ascii="Arial" w:hAnsi="Arial" w:cs="Arial"/>
                <w:sz w:val="20"/>
                <w:szCs w:val="20"/>
              </w:rPr>
              <w:t xml:space="preserve"> </w:t>
            </w:r>
            <w:r w:rsidR="009A6677">
              <w:rPr>
                <w:rFonts w:ascii="Arial" w:hAnsi="Arial" w:cs="Arial"/>
                <w:sz w:val="20"/>
                <w:szCs w:val="20"/>
              </w:rPr>
              <w:t xml:space="preserve">Involves </w:t>
            </w:r>
            <w:r w:rsidR="00293A0E">
              <w:rPr>
                <w:rFonts w:ascii="Arial" w:hAnsi="Arial" w:cs="Arial"/>
                <w:sz w:val="20"/>
                <w:szCs w:val="20"/>
              </w:rPr>
              <w:t>maintaining strong working relationships with the wider sales and finance team.</w:t>
            </w:r>
          </w:p>
          <w:p w14:paraId="18AE9D54" w14:textId="77777777" w:rsidR="0016380A" w:rsidRDefault="0016380A" w:rsidP="007A1363">
            <w:pPr>
              <w:spacing w:after="0"/>
              <w:rPr>
                <w:rFonts w:ascii="Arial" w:hAnsi="Arial" w:cs="Arial"/>
                <w:sz w:val="20"/>
                <w:szCs w:val="20"/>
              </w:rPr>
            </w:pPr>
          </w:p>
        </w:tc>
      </w:tr>
      <w:tr w:rsidR="0016380A" w14:paraId="407E5AF5" w14:textId="77777777" w:rsidTr="008D3CFB">
        <w:tc>
          <w:tcPr>
            <w:tcW w:w="439" w:type="dxa"/>
          </w:tcPr>
          <w:p w14:paraId="239F1BE9" w14:textId="77777777" w:rsidR="0016380A" w:rsidRDefault="0016380A" w:rsidP="00BA1270">
            <w:pPr>
              <w:spacing w:after="0"/>
              <w:rPr>
                <w:rFonts w:ascii="Arial" w:hAnsi="Arial" w:cs="Arial"/>
                <w:sz w:val="20"/>
                <w:szCs w:val="20"/>
              </w:rPr>
            </w:pPr>
            <w:r>
              <w:rPr>
                <w:rFonts w:ascii="Arial" w:hAnsi="Arial" w:cs="Arial"/>
                <w:sz w:val="20"/>
                <w:szCs w:val="20"/>
              </w:rPr>
              <w:t>2</w:t>
            </w:r>
          </w:p>
        </w:tc>
        <w:tc>
          <w:tcPr>
            <w:tcW w:w="8577" w:type="dxa"/>
          </w:tcPr>
          <w:p w14:paraId="29FE86E6" w14:textId="77777777" w:rsidR="0016380A" w:rsidRDefault="0016380A" w:rsidP="00BA1270">
            <w:pPr>
              <w:spacing w:after="0"/>
              <w:rPr>
                <w:rFonts w:ascii="Arial" w:hAnsi="Arial" w:cs="Arial"/>
                <w:sz w:val="20"/>
                <w:szCs w:val="20"/>
              </w:rPr>
            </w:pPr>
          </w:p>
          <w:p w14:paraId="2489E373" w14:textId="79AE4B8B" w:rsidR="0016380A" w:rsidRDefault="00350961" w:rsidP="00BA1270">
            <w:pPr>
              <w:spacing w:after="0"/>
              <w:rPr>
                <w:rFonts w:ascii="Arial" w:hAnsi="Arial" w:cs="Arial"/>
                <w:sz w:val="20"/>
                <w:szCs w:val="20"/>
              </w:rPr>
            </w:pPr>
            <w:r>
              <w:rPr>
                <w:rFonts w:ascii="Arial" w:hAnsi="Arial" w:cs="Arial"/>
                <w:sz w:val="20"/>
                <w:szCs w:val="20"/>
              </w:rPr>
              <w:t>Service key stakeholders through various adhoc reporting and analysis, focused largely on volume, gross sales, net sales, promotional spend (trade spend) and resulting gross margin £ and %.</w:t>
            </w:r>
          </w:p>
          <w:p w14:paraId="58E7679A" w14:textId="77777777" w:rsidR="0016380A" w:rsidRDefault="0016380A" w:rsidP="00BA1270">
            <w:pPr>
              <w:spacing w:after="0"/>
              <w:rPr>
                <w:rFonts w:ascii="Arial" w:hAnsi="Arial" w:cs="Arial"/>
                <w:sz w:val="20"/>
                <w:szCs w:val="20"/>
              </w:rPr>
            </w:pPr>
          </w:p>
        </w:tc>
      </w:tr>
      <w:tr w:rsidR="0016380A" w14:paraId="70BB575F" w14:textId="77777777" w:rsidTr="008D3CFB">
        <w:tc>
          <w:tcPr>
            <w:tcW w:w="439" w:type="dxa"/>
          </w:tcPr>
          <w:p w14:paraId="4A7444F1" w14:textId="77777777" w:rsidR="0016380A" w:rsidRDefault="0016380A" w:rsidP="00BA1270">
            <w:pPr>
              <w:spacing w:after="0"/>
              <w:rPr>
                <w:rFonts w:ascii="Arial" w:hAnsi="Arial" w:cs="Arial"/>
                <w:sz w:val="20"/>
                <w:szCs w:val="20"/>
              </w:rPr>
            </w:pPr>
            <w:r>
              <w:rPr>
                <w:rFonts w:ascii="Arial" w:hAnsi="Arial" w:cs="Arial"/>
                <w:sz w:val="20"/>
                <w:szCs w:val="20"/>
              </w:rPr>
              <w:t>3</w:t>
            </w:r>
          </w:p>
        </w:tc>
        <w:tc>
          <w:tcPr>
            <w:tcW w:w="8577" w:type="dxa"/>
          </w:tcPr>
          <w:p w14:paraId="6985A684" w14:textId="26BEBB78" w:rsidR="0016380A" w:rsidRDefault="007A1363" w:rsidP="00BA1270">
            <w:pPr>
              <w:spacing w:after="0"/>
              <w:rPr>
                <w:rFonts w:ascii="Arial" w:hAnsi="Arial" w:cs="Arial"/>
                <w:sz w:val="20"/>
                <w:szCs w:val="20"/>
              </w:rPr>
            </w:pPr>
            <w:r>
              <w:rPr>
                <w:rFonts w:ascii="Arial" w:hAnsi="Arial" w:cs="Arial"/>
                <w:sz w:val="20"/>
                <w:szCs w:val="20"/>
              </w:rPr>
              <w:t>Creation of monthly Commercial Finance pack, detailing the performance through various reports which require to be updated.</w:t>
            </w:r>
          </w:p>
          <w:p w14:paraId="330C0F7F" w14:textId="77777777" w:rsidR="0016380A" w:rsidRDefault="0016380A" w:rsidP="007A1363">
            <w:pPr>
              <w:spacing w:after="0"/>
              <w:rPr>
                <w:rFonts w:ascii="Arial" w:hAnsi="Arial" w:cs="Arial"/>
                <w:sz w:val="20"/>
                <w:szCs w:val="20"/>
              </w:rPr>
            </w:pPr>
          </w:p>
        </w:tc>
      </w:tr>
      <w:tr w:rsidR="0016380A" w14:paraId="1C7E35DD" w14:textId="77777777" w:rsidTr="008D3CFB">
        <w:tc>
          <w:tcPr>
            <w:tcW w:w="439" w:type="dxa"/>
          </w:tcPr>
          <w:p w14:paraId="5E13C85A" w14:textId="77777777" w:rsidR="0016380A" w:rsidRDefault="0016380A" w:rsidP="00BA1270">
            <w:pPr>
              <w:spacing w:after="0"/>
              <w:rPr>
                <w:rFonts w:ascii="Arial" w:hAnsi="Arial" w:cs="Arial"/>
                <w:sz w:val="20"/>
                <w:szCs w:val="20"/>
              </w:rPr>
            </w:pPr>
            <w:r>
              <w:rPr>
                <w:rFonts w:ascii="Arial" w:hAnsi="Arial" w:cs="Arial"/>
                <w:sz w:val="20"/>
                <w:szCs w:val="20"/>
              </w:rPr>
              <w:t>4</w:t>
            </w:r>
          </w:p>
        </w:tc>
        <w:tc>
          <w:tcPr>
            <w:tcW w:w="8577" w:type="dxa"/>
          </w:tcPr>
          <w:p w14:paraId="37FA13D1" w14:textId="67ECFDAA" w:rsidR="0016380A" w:rsidRDefault="00264AD2" w:rsidP="00BA1270">
            <w:pPr>
              <w:spacing w:after="0"/>
              <w:rPr>
                <w:rFonts w:ascii="Arial" w:hAnsi="Arial" w:cs="Arial"/>
                <w:sz w:val="20"/>
                <w:szCs w:val="20"/>
              </w:rPr>
            </w:pPr>
            <w:r>
              <w:rPr>
                <w:rFonts w:ascii="Arial" w:hAnsi="Arial" w:cs="Arial"/>
                <w:sz w:val="20"/>
                <w:szCs w:val="20"/>
              </w:rPr>
              <w:t xml:space="preserve">Period End processing </w:t>
            </w:r>
            <w:r w:rsidR="00E26630">
              <w:rPr>
                <w:rFonts w:ascii="Arial" w:hAnsi="Arial" w:cs="Arial"/>
                <w:sz w:val="20"/>
                <w:szCs w:val="20"/>
              </w:rPr>
              <w:t>of Sales and Marketing overheads in the management accounts</w:t>
            </w:r>
            <w:r w:rsidR="00CB20D4">
              <w:rPr>
                <w:rFonts w:ascii="Arial" w:hAnsi="Arial" w:cs="Arial"/>
                <w:sz w:val="20"/>
                <w:szCs w:val="20"/>
              </w:rPr>
              <w:t>.</w:t>
            </w:r>
          </w:p>
          <w:p w14:paraId="0FD6FAB7" w14:textId="77777777" w:rsidR="0016380A" w:rsidRDefault="0016380A" w:rsidP="00BA1270">
            <w:pPr>
              <w:spacing w:after="0"/>
              <w:rPr>
                <w:rFonts w:ascii="Arial" w:hAnsi="Arial" w:cs="Arial"/>
                <w:sz w:val="20"/>
                <w:szCs w:val="20"/>
              </w:rPr>
            </w:pPr>
          </w:p>
          <w:p w14:paraId="455D0463" w14:textId="77777777" w:rsidR="0016380A" w:rsidRDefault="0016380A" w:rsidP="00BA1270">
            <w:pPr>
              <w:spacing w:after="0"/>
              <w:rPr>
                <w:rFonts w:ascii="Arial" w:hAnsi="Arial" w:cs="Arial"/>
                <w:sz w:val="20"/>
                <w:szCs w:val="20"/>
              </w:rPr>
            </w:pPr>
          </w:p>
        </w:tc>
      </w:tr>
      <w:tr w:rsidR="0016380A" w14:paraId="2CB75F2B" w14:textId="77777777" w:rsidTr="008D3CFB">
        <w:tc>
          <w:tcPr>
            <w:tcW w:w="439" w:type="dxa"/>
          </w:tcPr>
          <w:p w14:paraId="30E52857" w14:textId="77777777" w:rsidR="0016380A" w:rsidRDefault="0016380A" w:rsidP="00BA1270">
            <w:pPr>
              <w:spacing w:after="0"/>
              <w:rPr>
                <w:rFonts w:ascii="Arial" w:hAnsi="Arial" w:cs="Arial"/>
                <w:sz w:val="20"/>
                <w:szCs w:val="20"/>
              </w:rPr>
            </w:pPr>
            <w:r>
              <w:rPr>
                <w:rFonts w:ascii="Arial" w:hAnsi="Arial" w:cs="Arial"/>
                <w:sz w:val="20"/>
                <w:szCs w:val="20"/>
              </w:rPr>
              <w:t>5</w:t>
            </w:r>
          </w:p>
        </w:tc>
        <w:tc>
          <w:tcPr>
            <w:tcW w:w="8577" w:type="dxa"/>
          </w:tcPr>
          <w:p w14:paraId="62496F44" w14:textId="563FC81E" w:rsidR="0016380A" w:rsidRDefault="00E26630" w:rsidP="00BA1270">
            <w:pPr>
              <w:spacing w:after="0"/>
              <w:rPr>
                <w:rFonts w:ascii="Arial" w:hAnsi="Arial" w:cs="Arial"/>
                <w:sz w:val="20"/>
                <w:szCs w:val="20"/>
              </w:rPr>
            </w:pPr>
            <w:r>
              <w:rPr>
                <w:rFonts w:ascii="Arial" w:hAnsi="Arial" w:cs="Arial"/>
                <w:sz w:val="20"/>
                <w:szCs w:val="20"/>
              </w:rPr>
              <w:t xml:space="preserve">Supporting demand planning team to ensure ongoing accurate forecasting </w:t>
            </w:r>
            <w:r w:rsidR="00CB20D4">
              <w:rPr>
                <w:rFonts w:ascii="Arial" w:hAnsi="Arial" w:cs="Arial"/>
                <w:sz w:val="20"/>
                <w:szCs w:val="20"/>
              </w:rPr>
              <w:t>as well as reporting of the forecast against budget performance.</w:t>
            </w:r>
          </w:p>
          <w:p w14:paraId="363E5F7E" w14:textId="77777777" w:rsidR="0016380A" w:rsidRDefault="0016380A" w:rsidP="00BA1270">
            <w:pPr>
              <w:spacing w:after="0"/>
              <w:rPr>
                <w:rFonts w:ascii="Arial" w:hAnsi="Arial" w:cs="Arial"/>
                <w:sz w:val="20"/>
                <w:szCs w:val="20"/>
              </w:rPr>
            </w:pPr>
          </w:p>
          <w:p w14:paraId="11E22BCF" w14:textId="77777777" w:rsidR="0016380A" w:rsidRDefault="0016380A" w:rsidP="00BA1270">
            <w:pPr>
              <w:spacing w:after="0"/>
              <w:rPr>
                <w:rFonts w:ascii="Arial" w:hAnsi="Arial" w:cs="Arial"/>
                <w:sz w:val="20"/>
                <w:szCs w:val="20"/>
              </w:rPr>
            </w:pPr>
          </w:p>
        </w:tc>
      </w:tr>
      <w:tr w:rsidR="008D3CFB" w14:paraId="34034ECF" w14:textId="77777777" w:rsidTr="00BA1270">
        <w:tc>
          <w:tcPr>
            <w:tcW w:w="439" w:type="dxa"/>
          </w:tcPr>
          <w:p w14:paraId="1951F775" w14:textId="77777777" w:rsidR="008D3CFB" w:rsidRDefault="008D3CFB" w:rsidP="008D3CFB">
            <w:pPr>
              <w:spacing w:after="0"/>
              <w:rPr>
                <w:rFonts w:ascii="Arial" w:hAnsi="Arial" w:cs="Arial"/>
                <w:sz w:val="20"/>
                <w:szCs w:val="20"/>
              </w:rPr>
            </w:pPr>
            <w:r>
              <w:rPr>
                <w:rFonts w:ascii="Arial" w:hAnsi="Arial" w:cs="Arial"/>
                <w:sz w:val="20"/>
                <w:szCs w:val="20"/>
              </w:rPr>
              <w:t>6</w:t>
            </w:r>
          </w:p>
          <w:p w14:paraId="11CACC97" w14:textId="27ABDBD8" w:rsidR="008D3CFB" w:rsidRDefault="008D3CFB" w:rsidP="008D3CFB">
            <w:pPr>
              <w:spacing w:after="0"/>
              <w:rPr>
                <w:rFonts w:ascii="Arial" w:hAnsi="Arial" w:cs="Arial"/>
                <w:sz w:val="20"/>
                <w:szCs w:val="20"/>
              </w:rPr>
            </w:pPr>
          </w:p>
        </w:tc>
        <w:tc>
          <w:tcPr>
            <w:tcW w:w="8577" w:type="dxa"/>
          </w:tcPr>
          <w:p w14:paraId="7CE9646D" w14:textId="77777777" w:rsidR="008D3CFB" w:rsidRDefault="008D3CFB" w:rsidP="008D3CFB">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Company Policies and Procedures</w:t>
            </w:r>
          </w:p>
          <w:p w14:paraId="20BEB74B" w14:textId="77777777" w:rsidR="008D3CFB" w:rsidRDefault="008D3CFB" w:rsidP="008D3CFB">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the company message and thinking is communicated to your subordinates</w:t>
            </w:r>
          </w:p>
          <w:p w14:paraId="4F8A6EDE" w14:textId="77777777" w:rsidR="008D3CFB" w:rsidRPr="00EF0B18" w:rsidRDefault="008D3CFB" w:rsidP="008D3CFB">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sidRPr="00EF0B18">
              <w:rPr>
                <w:rFonts w:ascii="Helv" w:hAnsi="Helv" w:cs="Helv"/>
                <w:color w:val="000000"/>
                <w:sz w:val="20"/>
                <w:szCs w:val="20"/>
                <w:lang w:val="en-GB" w:eastAsia="en-GB"/>
              </w:rPr>
              <w:t>Ensure your awareness and implementation of and compliance with the Quality, Health &amp; Safety and Human Resource Policies and Procedures, with any doubts being raised with your Direct Line Manager.</w:t>
            </w:r>
          </w:p>
          <w:p w14:paraId="0CCC2473" w14:textId="77777777" w:rsidR="008D3CFB" w:rsidRDefault="008D3CFB" w:rsidP="008D3CFB">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Food safety, Legality &amp; Quality</w:t>
            </w:r>
          </w:p>
          <w:p w14:paraId="0E9F158A" w14:textId="77777777" w:rsidR="008D3CFB" w:rsidRDefault="008D3CFB" w:rsidP="008D3CFB">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all staff are suitably trained and where necessary make recommendations to your Direct Line Manager</w:t>
            </w:r>
          </w:p>
          <w:p w14:paraId="080A06BC" w14:textId="77777777" w:rsidR="008D3CFB" w:rsidRDefault="008D3CFB" w:rsidP="008D3CFB">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all new employees are inducted into the Company following appropriate procedure.</w:t>
            </w:r>
          </w:p>
          <w:p w14:paraId="03B1053C" w14:textId="77777777" w:rsidR="008D3CFB" w:rsidRDefault="008D3CFB" w:rsidP="008D3CFB">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all Food Safety, quality and legality procedures and processes are followed</w:t>
            </w:r>
          </w:p>
          <w:p w14:paraId="39228558" w14:textId="77777777" w:rsidR="008D3CFB" w:rsidRDefault="008D3CFB" w:rsidP="008D3CFB">
            <w:pPr>
              <w:autoSpaceDE w:val="0"/>
              <w:autoSpaceDN w:val="0"/>
              <w:adjustRightInd w:val="0"/>
              <w:spacing w:after="0" w:line="240" w:lineRule="auto"/>
              <w:rPr>
                <w:rFonts w:ascii="Helv" w:hAnsi="Helv" w:cs="Helv"/>
                <w:color w:val="000000"/>
                <w:sz w:val="20"/>
                <w:szCs w:val="20"/>
                <w:lang w:val="en-GB" w:eastAsia="en-GB"/>
              </w:rPr>
            </w:pPr>
          </w:p>
          <w:p w14:paraId="7C6263CC" w14:textId="77777777" w:rsidR="008D3CFB" w:rsidRDefault="008D3CFB" w:rsidP="008D3CFB">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Health &amp; Safety</w:t>
            </w:r>
          </w:p>
          <w:p w14:paraId="659B795A" w14:textId="77777777" w:rsidR="008D3CFB" w:rsidRDefault="008D3CFB" w:rsidP="008D3CFB">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Pr>
                <w:rFonts w:ascii="Arial" w:hAnsi="Arial" w:cs="Arial"/>
                <w:color w:val="000000"/>
                <w:sz w:val="20"/>
                <w:szCs w:val="20"/>
                <w:lang w:val="en-GB" w:eastAsia="en-GB"/>
              </w:rPr>
              <w:lastRenderedPageBreak/>
              <w:t>Ensure that the area in which you are working is safe for yourself and others who may be working nearby and that you comply with your responsibilities in accordance with the Company Health and Safety Policy.</w:t>
            </w:r>
          </w:p>
          <w:p w14:paraId="188B4F6F" w14:textId="77777777" w:rsidR="008D3CFB" w:rsidRDefault="008D3CFB" w:rsidP="008D3CFB">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Pr>
                <w:rFonts w:ascii="Arial" w:hAnsi="Arial" w:cs="Arial"/>
                <w:color w:val="000000"/>
                <w:sz w:val="20"/>
                <w:szCs w:val="20"/>
                <w:lang w:val="en-GB" w:eastAsia="en-GB"/>
              </w:rPr>
              <w:t>Report any accidents/near misses immediately to the Health and Safety Advisor or your Direct Line Manager.</w:t>
            </w:r>
          </w:p>
          <w:p w14:paraId="337311B8" w14:textId="77777777" w:rsidR="008D3CFB" w:rsidRPr="00EF0B18" w:rsidRDefault="008D3CFB" w:rsidP="008D3CFB">
            <w:pPr>
              <w:numPr>
                <w:ilvl w:val="0"/>
                <w:numId w:val="2"/>
              </w:numPr>
              <w:autoSpaceDE w:val="0"/>
              <w:autoSpaceDN w:val="0"/>
              <w:adjustRightInd w:val="0"/>
              <w:spacing w:after="0" w:line="240" w:lineRule="auto"/>
              <w:ind w:left="360" w:hanging="360"/>
              <w:rPr>
                <w:rFonts w:ascii="Arial" w:hAnsi="Arial" w:cs="Arial"/>
                <w:sz w:val="20"/>
                <w:szCs w:val="20"/>
              </w:rPr>
            </w:pPr>
            <w:r w:rsidRPr="00EF0B18">
              <w:rPr>
                <w:rFonts w:ascii="Arial" w:hAnsi="Arial" w:cs="Arial"/>
                <w:color w:val="000000"/>
                <w:sz w:val="20"/>
                <w:szCs w:val="20"/>
                <w:lang w:val="en-GB" w:eastAsia="en-GB"/>
              </w:rPr>
              <w:t>Maintain good housekeeping within your work area</w:t>
            </w:r>
          </w:p>
          <w:p w14:paraId="607B82C1" w14:textId="77777777" w:rsidR="008D3CFB" w:rsidRPr="00EF0B18" w:rsidRDefault="008D3CFB" w:rsidP="008D3CFB">
            <w:pPr>
              <w:numPr>
                <w:ilvl w:val="0"/>
                <w:numId w:val="2"/>
              </w:numPr>
              <w:autoSpaceDE w:val="0"/>
              <w:autoSpaceDN w:val="0"/>
              <w:adjustRightInd w:val="0"/>
              <w:spacing w:after="0" w:line="240" w:lineRule="auto"/>
              <w:ind w:left="360" w:hanging="360"/>
              <w:rPr>
                <w:rFonts w:ascii="Arial" w:hAnsi="Arial" w:cs="Arial"/>
                <w:sz w:val="20"/>
                <w:szCs w:val="20"/>
              </w:rPr>
            </w:pPr>
            <w:r>
              <w:rPr>
                <w:rFonts w:ascii="Arial" w:hAnsi="Arial" w:cs="Arial"/>
                <w:color w:val="000000"/>
                <w:sz w:val="20"/>
                <w:szCs w:val="20"/>
                <w:lang w:val="en-GB" w:eastAsia="en-GB"/>
              </w:rPr>
              <w:t>Ensure the welfare of employees</w:t>
            </w:r>
            <w:r w:rsidRPr="00EF0B18">
              <w:rPr>
                <w:rFonts w:ascii="Arial" w:hAnsi="Arial" w:cs="Arial"/>
                <w:color w:val="000000"/>
                <w:sz w:val="20"/>
                <w:szCs w:val="20"/>
                <w:lang w:val="en-GB" w:eastAsia="en-GB"/>
              </w:rPr>
              <w:t xml:space="preserve"> under your control.</w:t>
            </w:r>
          </w:p>
          <w:p w14:paraId="013D9ED7" w14:textId="77777777" w:rsidR="008D3CFB" w:rsidRDefault="008D3CFB" w:rsidP="008D3CFB">
            <w:pPr>
              <w:spacing w:after="0"/>
              <w:rPr>
                <w:rFonts w:ascii="Arial" w:hAnsi="Arial" w:cs="Arial"/>
                <w:sz w:val="20"/>
                <w:szCs w:val="20"/>
              </w:rPr>
            </w:pPr>
          </w:p>
        </w:tc>
      </w:tr>
      <w:tr w:rsidR="008D3CFB" w14:paraId="373E6859" w14:textId="77777777" w:rsidTr="00BA1270">
        <w:tc>
          <w:tcPr>
            <w:tcW w:w="439" w:type="dxa"/>
          </w:tcPr>
          <w:p w14:paraId="7DF33795" w14:textId="124653AE" w:rsidR="008D3CFB" w:rsidRDefault="008D3CFB" w:rsidP="008D3CFB">
            <w:pPr>
              <w:spacing w:after="0"/>
              <w:rPr>
                <w:rFonts w:ascii="Arial" w:hAnsi="Arial" w:cs="Arial"/>
                <w:sz w:val="20"/>
                <w:szCs w:val="20"/>
              </w:rPr>
            </w:pPr>
          </w:p>
        </w:tc>
        <w:tc>
          <w:tcPr>
            <w:tcW w:w="8577" w:type="dxa"/>
          </w:tcPr>
          <w:p w14:paraId="76A85968" w14:textId="77777777" w:rsidR="008D3CFB" w:rsidRDefault="008D3CFB" w:rsidP="008D3CFB">
            <w:pPr>
              <w:spacing w:after="0"/>
              <w:rPr>
                <w:rFonts w:ascii="Arial" w:hAnsi="Arial" w:cs="Arial"/>
                <w:sz w:val="20"/>
                <w:szCs w:val="20"/>
              </w:rPr>
            </w:pPr>
          </w:p>
          <w:p w14:paraId="337AE032" w14:textId="77777777" w:rsidR="008D3CFB" w:rsidRDefault="008D3CFB" w:rsidP="008D3CFB">
            <w:pPr>
              <w:spacing w:after="0"/>
              <w:rPr>
                <w:rFonts w:ascii="Arial" w:hAnsi="Arial" w:cs="Arial"/>
                <w:sz w:val="20"/>
                <w:szCs w:val="20"/>
              </w:rPr>
            </w:pPr>
          </w:p>
          <w:p w14:paraId="0BF7A9EC" w14:textId="77777777" w:rsidR="008D3CFB" w:rsidRDefault="008D3CFB" w:rsidP="008D3CFB">
            <w:pPr>
              <w:spacing w:after="0"/>
              <w:rPr>
                <w:rFonts w:ascii="Arial" w:hAnsi="Arial" w:cs="Arial"/>
                <w:sz w:val="20"/>
                <w:szCs w:val="20"/>
              </w:rPr>
            </w:pPr>
          </w:p>
        </w:tc>
      </w:tr>
      <w:tr w:rsidR="008D3CFB" w14:paraId="6FB552C4" w14:textId="77777777" w:rsidTr="00BA1270">
        <w:tc>
          <w:tcPr>
            <w:tcW w:w="439" w:type="dxa"/>
          </w:tcPr>
          <w:p w14:paraId="7035FF36" w14:textId="0823D8CD" w:rsidR="008D3CFB" w:rsidRDefault="008D3CFB" w:rsidP="008D3CFB">
            <w:pPr>
              <w:spacing w:after="0"/>
              <w:rPr>
                <w:rFonts w:ascii="Arial" w:hAnsi="Arial" w:cs="Arial"/>
                <w:sz w:val="20"/>
                <w:szCs w:val="20"/>
              </w:rPr>
            </w:pPr>
          </w:p>
        </w:tc>
        <w:tc>
          <w:tcPr>
            <w:tcW w:w="8577" w:type="dxa"/>
          </w:tcPr>
          <w:p w14:paraId="29CE7042" w14:textId="77777777" w:rsidR="008D3CFB" w:rsidRDefault="008D3CFB" w:rsidP="008D3CFB">
            <w:pPr>
              <w:spacing w:after="0"/>
              <w:rPr>
                <w:rFonts w:ascii="Arial" w:hAnsi="Arial" w:cs="Arial"/>
                <w:sz w:val="20"/>
                <w:szCs w:val="20"/>
              </w:rPr>
            </w:pPr>
          </w:p>
        </w:tc>
      </w:tr>
      <w:tr w:rsidR="008D3CFB" w14:paraId="6B2C6F5A" w14:textId="77777777" w:rsidTr="00BA1270">
        <w:tc>
          <w:tcPr>
            <w:tcW w:w="439" w:type="dxa"/>
          </w:tcPr>
          <w:p w14:paraId="1A350B49" w14:textId="77777777" w:rsidR="008D3CFB" w:rsidRDefault="008D3CFB" w:rsidP="008D3CFB">
            <w:pPr>
              <w:spacing w:after="0"/>
              <w:rPr>
                <w:rFonts w:ascii="Arial" w:hAnsi="Arial" w:cs="Arial"/>
                <w:sz w:val="20"/>
                <w:szCs w:val="20"/>
              </w:rPr>
            </w:pPr>
          </w:p>
        </w:tc>
        <w:tc>
          <w:tcPr>
            <w:tcW w:w="8577" w:type="dxa"/>
          </w:tcPr>
          <w:p w14:paraId="7FFEC083" w14:textId="77777777" w:rsidR="008D3CFB" w:rsidRDefault="008D3CFB" w:rsidP="008D3CFB">
            <w:pPr>
              <w:spacing w:after="0"/>
              <w:rPr>
                <w:rFonts w:ascii="Arial" w:hAnsi="Arial" w:cs="Arial"/>
                <w:sz w:val="20"/>
                <w:szCs w:val="20"/>
              </w:rPr>
            </w:pPr>
          </w:p>
        </w:tc>
      </w:tr>
    </w:tbl>
    <w:p w14:paraId="22B8C303" w14:textId="77777777" w:rsidR="0016380A" w:rsidRDefault="0016380A" w:rsidP="0016380A">
      <w:pPr>
        <w:spacing w:after="0"/>
        <w:rPr>
          <w:rFonts w:ascii="Arial" w:hAnsi="Arial" w:cs="Arial"/>
          <w:b/>
          <w:sz w:val="20"/>
          <w:szCs w:val="20"/>
        </w:rPr>
      </w:pPr>
    </w:p>
    <w:p w14:paraId="77A906B0" w14:textId="77777777" w:rsidR="0016380A" w:rsidRPr="0016380A" w:rsidRDefault="0016380A" w:rsidP="0016380A">
      <w:pPr>
        <w:spacing w:after="0" w:line="240" w:lineRule="auto"/>
        <w:jc w:val="right"/>
        <w:rPr>
          <w:rFonts w:ascii="Arial" w:eastAsia="Times New Roman" w:hAnsi="Arial" w:cs="Arial"/>
          <w:b/>
          <w:lang w:val="en-GB"/>
        </w:rPr>
      </w:pPr>
    </w:p>
    <w:p w14:paraId="2A7274D1" w14:textId="77777777" w:rsidR="0016380A" w:rsidRPr="0016380A" w:rsidRDefault="0016380A" w:rsidP="0016380A">
      <w:pPr>
        <w:spacing w:after="0" w:line="240" w:lineRule="auto"/>
        <w:jc w:val="right"/>
        <w:rPr>
          <w:rFonts w:ascii="Arial" w:eastAsia="Times New Roman" w:hAnsi="Arial" w:cs="Arial"/>
          <w:b/>
          <w:lang w:val="en-GB"/>
        </w:rPr>
      </w:pPr>
    </w:p>
    <w:p w14:paraId="03F8388B" w14:textId="77777777" w:rsidR="0016380A" w:rsidRPr="0016380A" w:rsidRDefault="0016380A" w:rsidP="0016380A">
      <w:pPr>
        <w:spacing w:after="0" w:line="240" w:lineRule="auto"/>
        <w:jc w:val="both"/>
        <w:rPr>
          <w:rFonts w:ascii="Arial" w:eastAsia="Times New Roman" w:hAnsi="Arial" w:cs="Arial"/>
          <w:b/>
          <w:sz w:val="24"/>
          <w:szCs w:val="24"/>
          <w:lang w:val="en-GB"/>
        </w:rPr>
      </w:pPr>
      <w:r w:rsidRPr="0016380A">
        <w:rPr>
          <w:rFonts w:ascii="Arial" w:eastAsia="Times New Roman" w:hAnsi="Arial" w:cs="Arial"/>
          <w:b/>
          <w:sz w:val="24"/>
          <w:szCs w:val="24"/>
          <w:lang w:val="en-GB"/>
        </w:rPr>
        <w:t>Key Characteristics:</w:t>
      </w:r>
    </w:p>
    <w:p w14:paraId="649DCBF7" w14:textId="77777777" w:rsidR="0016380A" w:rsidRPr="0016380A" w:rsidRDefault="0016380A" w:rsidP="0016380A">
      <w:pPr>
        <w:rPr>
          <w:rFonts w:ascii="Arial" w:hAnsi="Arial" w:cs="Arial"/>
        </w:rPr>
      </w:pPr>
    </w:p>
    <w:p w14:paraId="79E07D52" w14:textId="2567FFA8" w:rsidR="0016380A" w:rsidRDefault="0016380A" w:rsidP="0016380A">
      <w:pPr>
        <w:rPr>
          <w:rFonts w:ascii="Arial" w:hAnsi="Arial" w:cs="Arial"/>
        </w:rPr>
      </w:pPr>
      <w:r w:rsidRPr="0016380A">
        <w:rPr>
          <w:rFonts w:ascii="Arial" w:hAnsi="Arial" w:cs="Arial"/>
        </w:rPr>
        <w:t>Knowledge and skills required</w:t>
      </w:r>
      <w:r w:rsidR="00E26630">
        <w:rPr>
          <w:rFonts w:ascii="Arial" w:hAnsi="Arial" w:cs="Arial"/>
        </w:rPr>
        <w:t>:</w:t>
      </w:r>
    </w:p>
    <w:p w14:paraId="0AAF06C2" w14:textId="432AEA77" w:rsidR="0011439C" w:rsidRPr="00A6220A" w:rsidRDefault="0011439C" w:rsidP="0011439C">
      <w:pPr>
        <w:pStyle w:val="ListParagraph"/>
        <w:numPr>
          <w:ilvl w:val="0"/>
          <w:numId w:val="4"/>
        </w:numPr>
        <w:rPr>
          <w:rFonts w:ascii="Arial" w:hAnsi="Arial" w:cs="Arial"/>
          <w:b/>
          <w:bCs/>
        </w:rPr>
      </w:pPr>
      <w:r>
        <w:rPr>
          <w:rFonts w:ascii="Arial" w:hAnsi="Arial" w:cs="Arial"/>
        </w:rPr>
        <w:t>Knowledge of Oracle and Essbase (desirable)</w:t>
      </w:r>
    </w:p>
    <w:p w14:paraId="7D827E9E" w14:textId="4A6B1AB0" w:rsidR="00A6220A" w:rsidRDefault="003058E9" w:rsidP="00A6220A">
      <w:pPr>
        <w:pStyle w:val="ListParagraph"/>
        <w:numPr>
          <w:ilvl w:val="0"/>
          <w:numId w:val="4"/>
        </w:numPr>
        <w:rPr>
          <w:rFonts w:ascii="Arial" w:hAnsi="Arial" w:cs="Arial"/>
        </w:rPr>
      </w:pPr>
      <w:r>
        <w:rPr>
          <w:rFonts w:ascii="Arial" w:hAnsi="Arial" w:cs="Arial"/>
        </w:rPr>
        <w:t>Microsoft Office Skills in particu</w:t>
      </w:r>
      <w:r w:rsidR="00FD5E71">
        <w:rPr>
          <w:rFonts w:ascii="Arial" w:hAnsi="Arial" w:cs="Arial"/>
        </w:rPr>
        <w:t>lar strong Excel skills necessary</w:t>
      </w:r>
    </w:p>
    <w:p w14:paraId="3434B876" w14:textId="77777777" w:rsidR="0016380A" w:rsidRDefault="0016380A" w:rsidP="0016380A">
      <w:pPr>
        <w:rPr>
          <w:rFonts w:ascii="Arial" w:hAnsi="Arial" w:cs="Arial"/>
        </w:rPr>
      </w:pPr>
      <w:r w:rsidRPr="0016380A">
        <w:rPr>
          <w:rFonts w:ascii="Arial" w:hAnsi="Arial" w:cs="Arial"/>
        </w:rPr>
        <w:t>Qualifications and training required</w:t>
      </w:r>
    </w:p>
    <w:p w14:paraId="702F3C0D" w14:textId="3C189EE9" w:rsidR="0011439C" w:rsidRDefault="0011439C" w:rsidP="0011439C">
      <w:pPr>
        <w:pStyle w:val="ListParagraph"/>
        <w:numPr>
          <w:ilvl w:val="0"/>
          <w:numId w:val="4"/>
        </w:numPr>
        <w:rPr>
          <w:rFonts w:ascii="Arial" w:hAnsi="Arial" w:cs="Arial"/>
        </w:rPr>
      </w:pPr>
      <w:r>
        <w:rPr>
          <w:rFonts w:ascii="Arial" w:hAnsi="Arial" w:cs="Arial"/>
        </w:rPr>
        <w:t>AAT qualified / CIMA/ACCA</w:t>
      </w:r>
      <w:r w:rsidR="00336EE7">
        <w:rPr>
          <w:rFonts w:ascii="Arial" w:hAnsi="Arial" w:cs="Arial"/>
        </w:rPr>
        <w:t>/ICAS</w:t>
      </w:r>
      <w:r>
        <w:rPr>
          <w:rFonts w:ascii="Arial" w:hAnsi="Arial" w:cs="Arial"/>
        </w:rPr>
        <w:t xml:space="preserve"> part qualified (desirable)</w:t>
      </w:r>
    </w:p>
    <w:p w14:paraId="32125BC5" w14:textId="0E689F7E" w:rsidR="0011439C" w:rsidRDefault="0011439C" w:rsidP="0011439C">
      <w:pPr>
        <w:pStyle w:val="ListParagraph"/>
        <w:numPr>
          <w:ilvl w:val="0"/>
          <w:numId w:val="4"/>
        </w:numPr>
        <w:rPr>
          <w:rFonts w:ascii="Arial" w:hAnsi="Arial" w:cs="Arial"/>
        </w:rPr>
      </w:pPr>
      <w:r>
        <w:rPr>
          <w:rFonts w:ascii="Arial" w:hAnsi="Arial" w:cs="Arial"/>
        </w:rPr>
        <w:t>Part qualified by experience</w:t>
      </w:r>
    </w:p>
    <w:p w14:paraId="4C50378E" w14:textId="7D6EAEB1" w:rsidR="00CB7CDB" w:rsidRDefault="00CB7CDB" w:rsidP="0011439C">
      <w:pPr>
        <w:pStyle w:val="ListParagraph"/>
        <w:numPr>
          <w:ilvl w:val="0"/>
          <w:numId w:val="4"/>
        </w:numPr>
        <w:rPr>
          <w:rFonts w:ascii="Arial" w:hAnsi="Arial" w:cs="Arial"/>
        </w:rPr>
      </w:pPr>
      <w:r>
        <w:rPr>
          <w:rFonts w:ascii="Arial" w:hAnsi="Arial" w:cs="Arial"/>
        </w:rPr>
        <w:t xml:space="preserve">Strong commercial </w:t>
      </w:r>
      <w:r w:rsidR="00C24D53">
        <w:rPr>
          <w:rFonts w:ascii="Arial" w:hAnsi="Arial" w:cs="Arial"/>
        </w:rPr>
        <w:t>acumen with absolute focus on profit delivery</w:t>
      </w:r>
    </w:p>
    <w:p w14:paraId="4EB15E0F" w14:textId="4D93045F" w:rsidR="00336EE7" w:rsidRPr="0011439C" w:rsidRDefault="00336EE7" w:rsidP="0011439C">
      <w:pPr>
        <w:pStyle w:val="ListParagraph"/>
        <w:numPr>
          <w:ilvl w:val="0"/>
          <w:numId w:val="4"/>
        </w:numPr>
        <w:rPr>
          <w:rFonts w:ascii="Arial" w:hAnsi="Arial" w:cs="Arial"/>
        </w:rPr>
      </w:pPr>
      <w:r>
        <w:rPr>
          <w:rFonts w:ascii="Arial" w:hAnsi="Arial" w:cs="Arial"/>
        </w:rPr>
        <w:t>Support for qualification provided</w:t>
      </w:r>
    </w:p>
    <w:p w14:paraId="2EF0CE53" w14:textId="77777777" w:rsidR="0016380A" w:rsidRDefault="0016380A" w:rsidP="0016380A">
      <w:pPr>
        <w:rPr>
          <w:rFonts w:ascii="Arial" w:hAnsi="Arial" w:cs="Arial"/>
        </w:rPr>
      </w:pPr>
      <w:r w:rsidRPr="0016380A">
        <w:rPr>
          <w:rFonts w:ascii="Arial" w:hAnsi="Arial" w:cs="Arial"/>
        </w:rPr>
        <w:t>Previous experience required</w:t>
      </w:r>
    </w:p>
    <w:p w14:paraId="52A2F307" w14:textId="17782630" w:rsidR="0011439C" w:rsidRDefault="0011439C" w:rsidP="0011439C">
      <w:pPr>
        <w:pStyle w:val="ListParagraph"/>
        <w:numPr>
          <w:ilvl w:val="0"/>
          <w:numId w:val="4"/>
        </w:numPr>
        <w:rPr>
          <w:rFonts w:ascii="Arial" w:hAnsi="Arial" w:cs="Arial"/>
        </w:rPr>
      </w:pPr>
      <w:r>
        <w:rPr>
          <w:rFonts w:ascii="Arial" w:hAnsi="Arial" w:cs="Arial"/>
        </w:rPr>
        <w:t xml:space="preserve">Production of </w:t>
      </w:r>
      <w:r w:rsidR="00A6220A">
        <w:rPr>
          <w:rFonts w:ascii="Arial" w:hAnsi="Arial" w:cs="Arial"/>
        </w:rPr>
        <w:t xml:space="preserve">monthly </w:t>
      </w:r>
      <w:r>
        <w:rPr>
          <w:rFonts w:ascii="Arial" w:hAnsi="Arial" w:cs="Arial"/>
        </w:rPr>
        <w:t>management accounts</w:t>
      </w:r>
    </w:p>
    <w:p w14:paraId="0CA7F884" w14:textId="44AC9397" w:rsidR="0011439C" w:rsidRDefault="0011439C" w:rsidP="0011439C">
      <w:pPr>
        <w:pStyle w:val="ListParagraph"/>
        <w:numPr>
          <w:ilvl w:val="0"/>
          <w:numId w:val="4"/>
        </w:numPr>
        <w:rPr>
          <w:rFonts w:ascii="Arial" w:hAnsi="Arial" w:cs="Arial"/>
        </w:rPr>
      </w:pPr>
      <w:r>
        <w:rPr>
          <w:rFonts w:ascii="Arial" w:hAnsi="Arial" w:cs="Arial"/>
        </w:rPr>
        <w:t>Understanding and management of balance sheet</w:t>
      </w:r>
    </w:p>
    <w:p w14:paraId="3D7AAC56" w14:textId="32DDFFB9" w:rsidR="0011439C" w:rsidRDefault="0011439C" w:rsidP="0011439C">
      <w:pPr>
        <w:pStyle w:val="ListParagraph"/>
        <w:numPr>
          <w:ilvl w:val="0"/>
          <w:numId w:val="4"/>
        </w:numPr>
        <w:rPr>
          <w:rFonts w:ascii="Arial" w:hAnsi="Arial" w:cs="Arial"/>
        </w:rPr>
      </w:pPr>
      <w:r>
        <w:rPr>
          <w:rFonts w:ascii="Arial" w:hAnsi="Arial" w:cs="Arial"/>
        </w:rPr>
        <w:t>Internal stakeholder management</w:t>
      </w:r>
    </w:p>
    <w:p w14:paraId="05FC0C01" w14:textId="78280CBC" w:rsidR="0016380A" w:rsidRDefault="0016380A" w:rsidP="0016380A">
      <w:pPr>
        <w:rPr>
          <w:rFonts w:ascii="Arial" w:hAnsi="Arial" w:cs="Arial"/>
        </w:rPr>
      </w:pPr>
      <w:r w:rsidRPr="0016380A">
        <w:rPr>
          <w:rFonts w:ascii="Arial" w:hAnsi="Arial" w:cs="Arial"/>
        </w:rPr>
        <w:t>Personal Qualities/</w:t>
      </w:r>
      <w:r w:rsidR="009D357A">
        <w:rPr>
          <w:rFonts w:ascii="Arial" w:hAnsi="Arial" w:cs="Arial"/>
        </w:rPr>
        <w:t xml:space="preserve"> </w:t>
      </w:r>
      <w:r w:rsidR="009D357A" w:rsidRPr="0016380A">
        <w:rPr>
          <w:rFonts w:ascii="Arial" w:hAnsi="Arial" w:cs="Arial"/>
        </w:rPr>
        <w:t>behavio</w:t>
      </w:r>
      <w:r w:rsidR="009D357A">
        <w:rPr>
          <w:rFonts w:ascii="Arial" w:hAnsi="Arial" w:cs="Arial"/>
        </w:rPr>
        <w:t>u</w:t>
      </w:r>
      <w:r w:rsidR="009D357A" w:rsidRPr="0016380A">
        <w:rPr>
          <w:rFonts w:ascii="Arial" w:hAnsi="Arial" w:cs="Arial"/>
        </w:rPr>
        <w:t>rs</w:t>
      </w:r>
      <w:r w:rsidRPr="0016380A">
        <w:rPr>
          <w:rFonts w:ascii="Arial" w:hAnsi="Arial" w:cs="Arial"/>
        </w:rPr>
        <w:t xml:space="preserve"> </w:t>
      </w:r>
    </w:p>
    <w:p w14:paraId="3EB5587D" w14:textId="1B9B416C" w:rsidR="00A6220A" w:rsidRDefault="00A6220A" w:rsidP="00A6220A">
      <w:pPr>
        <w:pStyle w:val="ListParagraph"/>
        <w:numPr>
          <w:ilvl w:val="0"/>
          <w:numId w:val="4"/>
        </w:numPr>
        <w:rPr>
          <w:rFonts w:ascii="Arial" w:hAnsi="Arial" w:cs="Arial"/>
        </w:rPr>
      </w:pPr>
      <w:r>
        <w:rPr>
          <w:rFonts w:ascii="Arial" w:hAnsi="Arial" w:cs="Arial"/>
        </w:rPr>
        <w:t xml:space="preserve">Ability to work independently </w:t>
      </w:r>
    </w:p>
    <w:p w14:paraId="0D5989A6" w14:textId="2E979EFC" w:rsidR="00A6220A" w:rsidRDefault="00A6220A" w:rsidP="00A6220A">
      <w:pPr>
        <w:pStyle w:val="ListParagraph"/>
        <w:numPr>
          <w:ilvl w:val="0"/>
          <w:numId w:val="4"/>
        </w:numPr>
        <w:rPr>
          <w:rFonts w:ascii="Arial" w:hAnsi="Arial" w:cs="Arial"/>
        </w:rPr>
      </w:pPr>
      <w:r>
        <w:rPr>
          <w:rFonts w:ascii="Arial" w:hAnsi="Arial" w:cs="Arial"/>
        </w:rPr>
        <w:t>Ability to work collaboratively across different departments</w:t>
      </w:r>
    </w:p>
    <w:p w14:paraId="627E6CAD" w14:textId="415D9BA6" w:rsidR="00A6220A" w:rsidRDefault="00A6220A" w:rsidP="00A6220A">
      <w:pPr>
        <w:pStyle w:val="ListParagraph"/>
        <w:numPr>
          <w:ilvl w:val="0"/>
          <w:numId w:val="4"/>
        </w:numPr>
        <w:rPr>
          <w:rFonts w:ascii="Arial" w:hAnsi="Arial" w:cs="Arial"/>
        </w:rPr>
      </w:pPr>
      <w:r>
        <w:rPr>
          <w:rFonts w:ascii="Arial" w:hAnsi="Arial" w:cs="Arial"/>
        </w:rPr>
        <w:t>Excellent interpersonal skills</w:t>
      </w:r>
    </w:p>
    <w:p w14:paraId="21EC5DA9" w14:textId="14A4AC19" w:rsidR="00A6220A" w:rsidRDefault="00B104EF" w:rsidP="00A6220A">
      <w:pPr>
        <w:pStyle w:val="ListParagraph"/>
        <w:numPr>
          <w:ilvl w:val="0"/>
          <w:numId w:val="4"/>
        </w:numPr>
        <w:rPr>
          <w:rFonts w:ascii="Arial" w:hAnsi="Arial" w:cs="Arial"/>
        </w:rPr>
      </w:pPr>
      <w:r>
        <w:rPr>
          <w:rFonts w:ascii="Arial" w:hAnsi="Arial" w:cs="Arial"/>
        </w:rPr>
        <w:t>Confident and effective communicator at all levels with credibility</w:t>
      </w:r>
    </w:p>
    <w:p w14:paraId="7F252942" w14:textId="58BA3FA2" w:rsidR="00B104EF" w:rsidRPr="00A6220A" w:rsidRDefault="00B104EF" w:rsidP="00A6220A">
      <w:pPr>
        <w:pStyle w:val="ListParagraph"/>
        <w:numPr>
          <w:ilvl w:val="0"/>
          <w:numId w:val="4"/>
        </w:numPr>
        <w:rPr>
          <w:rFonts w:ascii="Arial" w:hAnsi="Arial" w:cs="Arial"/>
        </w:rPr>
      </w:pPr>
      <w:r>
        <w:rPr>
          <w:rFonts w:ascii="Arial" w:hAnsi="Arial" w:cs="Arial"/>
        </w:rPr>
        <w:t>Self motivated with a proven track record of delivery under pressure and to specific deadlines</w:t>
      </w:r>
    </w:p>
    <w:p w14:paraId="1547AE54" w14:textId="3C110A37" w:rsidR="0016380A" w:rsidRPr="0016380A" w:rsidRDefault="0016380A" w:rsidP="0016380A">
      <w:pPr>
        <w:ind w:firstLine="720"/>
        <w:rPr>
          <w:rFonts w:ascii="Arial" w:hAnsi="Arial" w:cs="Arial"/>
        </w:rPr>
      </w:pPr>
    </w:p>
    <w:sectPr w:rsidR="0016380A" w:rsidRPr="00163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F1E59"/>
    <w:multiLevelType w:val="hybridMultilevel"/>
    <w:tmpl w:val="D17E65B2"/>
    <w:lvl w:ilvl="0" w:tplc="95FEB24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4250A"/>
    <w:multiLevelType w:val="hybridMultilevel"/>
    <w:tmpl w:val="53B4AF3A"/>
    <w:lvl w:ilvl="0" w:tplc="2926FEF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691368914">
    <w:abstractNumId w:val="1"/>
  </w:num>
  <w:num w:numId="2" w16cid:durableId="959145430">
    <w:abstractNumId w:val="0"/>
    <w:lvlOverride w:ilvl="0">
      <w:lvl w:ilvl="0">
        <w:numFmt w:val="bullet"/>
        <w:lvlText w:val=""/>
        <w:legacy w:legacy="1" w:legacySpace="0" w:legacyIndent="0"/>
        <w:lvlJc w:val="left"/>
        <w:rPr>
          <w:rFonts w:ascii="Symbol" w:hAnsi="Symbol" w:hint="default"/>
          <w:sz w:val="22"/>
        </w:rPr>
      </w:lvl>
    </w:lvlOverride>
  </w:num>
  <w:num w:numId="3" w16cid:durableId="639581289">
    <w:abstractNumId w:val="2"/>
  </w:num>
  <w:num w:numId="4" w16cid:durableId="1417751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A"/>
    <w:rsid w:val="000154D2"/>
    <w:rsid w:val="00102B4B"/>
    <w:rsid w:val="00107BF8"/>
    <w:rsid w:val="0011365B"/>
    <w:rsid w:val="0011439C"/>
    <w:rsid w:val="0016380A"/>
    <w:rsid w:val="001B4BDD"/>
    <w:rsid w:val="00264AD2"/>
    <w:rsid w:val="00293A0E"/>
    <w:rsid w:val="002C7244"/>
    <w:rsid w:val="003058E9"/>
    <w:rsid w:val="00336EE7"/>
    <w:rsid w:val="00350961"/>
    <w:rsid w:val="0044428F"/>
    <w:rsid w:val="0044469C"/>
    <w:rsid w:val="004D1DC4"/>
    <w:rsid w:val="00517D5B"/>
    <w:rsid w:val="005663E9"/>
    <w:rsid w:val="007333B9"/>
    <w:rsid w:val="007A1363"/>
    <w:rsid w:val="00826234"/>
    <w:rsid w:val="008C73A8"/>
    <w:rsid w:val="008D3CFB"/>
    <w:rsid w:val="008E1BB0"/>
    <w:rsid w:val="00925DEC"/>
    <w:rsid w:val="00965C88"/>
    <w:rsid w:val="009A0A3E"/>
    <w:rsid w:val="009A6677"/>
    <w:rsid w:val="009D357A"/>
    <w:rsid w:val="009E2BE2"/>
    <w:rsid w:val="00A11FAC"/>
    <w:rsid w:val="00A2680F"/>
    <w:rsid w:val="00A6220A"/>
    <w:rsid w:val="00B104EF"/>
    <w:rsid w:val="00B4156D"/>
    <w:rsid w:val="00B84BCD"/>
    <w:rsid w:val="00BA1270"/>
    <w:rsid w:val="00C24D53"/>
    <w:rsid w:val="00CB20D4"/>
    <w:rsid w:val="00CB7CDB"/>
    <w:rsid w:val="00D05D40"/>
    <w:rsid w:val="00D813B8"/>
    <w:rsid w:val="00DA6033"/>
    <w:rsid w:val="00E05A72"/>
    <w:rsid w:val="00E20167"/>
    <w:rsid w:val="00E26630"/>
    <w:rsid w:val="00EB3DF6"/>
    <w:rsid w:val="00EE6E3C"/>
    <w:rsid w:val="00EF6BA7"/>
    <w:rsid w:val="00F432A9"/>
    <w:rsid w:val="00FD5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8C1F"/>
  <w15:docId w15:val="{A7CE8823-8927-4704-A085-B2AAA4B8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0A"/>
    <w:rPr>
      <w:rFonts w:ascii="Tahoma" w:eastAsia="Calibri" w:hAnsi="Tahoma" w:cs="Tahoma"/>
      <w:sz w:val="16"/>
      <w:szCs w:val="16"/>
      <w:lang w:val="en-US"/>
    </w:rPr>
  </w:style>
  <w:style w:type="paragraph" w:styleId="ListParagraph">
    <w:name w:val="List Paragraph"/>
    <w:basedOn w:val="Normal"/>
    <w:uiPriority w:val="34"/>
    <w:qFormat/>
    <w:rsid w:val="00E2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7208209-6b1e-48ad-9926-4d585cd37774}" enabled="1" method="Standard" siteId="{e63a506a-68f4-40f1-a419-585cfeca687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dc:creator>
  <cp:keywords/>
  <cp:lastModifiedBy>Denise Kaufmann</cp:lastModifiedBy>
  <cp:revision>2</cp:revision>
  <dcterms:created xsi:type="dcterms:W3CDTF">2024-07-18T15:51:00Z</dcterms:created>
  <dcterms:modified xsi:type="dcterms:W3CDTF">2024-07-18T15:51:00Z</dcterms:modified>
</cp:coreProperties>
</file>