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9A939" w14:textId="37F2D091" w:rsidR="0016380A" w:rsidRDefault="00B81E85" w:rsidP="0016380A">
      <w:pPr>
        <w:spacing w:after="0"/>
        <w:rPr>
          <w:rFonts w:ascii="Arial" w:hAnsi="Arial" w:cs="Arial"/>
        </w:rPr>
      </w:pPr>
      <w:bookmarkStart w:id="0" w:name="_Hlk81397618"/>
      <w:bookmarkEnd w:id="0"/>
      <w:r>
        <w:rPr>
          <w:noProof/>
          <w:lang w:val="en-GB" w:eastAsia="en-GB"/>
        </w:rPr>
        <w:drawing>
          <wp:inline distT="0" distB="0" distL="0" distR="0" wp14:anchorId="7938190C" wp14:editId="7825E169">
            <wp:extent cx="1028700" cy="342900"/>
            <wp:effectExtent l="0" t="0" r="0" b="0"/>
            <wp:docPr id="1" name="Picture 1"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3969"/>
      </w:tblGrid>
      <w:tr w:rsidR="0016380A" w14:paraId="7472771C" w14:textId="77777777" w:rsidTr="00B81E85">
        <w:trPr>
          <w:trHeight w:val="263"/>
        </w:trPr>
        <w:tc>
          <w:tcPr>
            <w:tcW w:w="5103" w:type="dxa"/>
            <w:tcBorders>
              <w:top w:val="nil"/>
              <w:left w:val="nil"/>
              <w:bottom w:val="nil"/>
            </w:tcBorders>
          </w:tcPr>
          <w:p w14:paraId="2E1DD3D0" w14:textId="7CEE5DA1" w:rsidR="0016380A" w:rsidRDefault="0016380A" w:rsidP="009D5A77">
            <w:pPr>
              <w:spacing w:after="0"/>
              <w:rPr>
                <w:noProof/>
              </w:rPr>
            </w:pPr>
          </w:p>
        </w:tc>
        <w:tc>
          <w:tcPr>
            <w:tcW w:w="3969" w:type="dxa"/>
          </w:tcPr>
          <w:p w14:paraId="2826D2D1" w14:textId="6624C1D0" w:rsidR="0016380A" w:rsidRPr="00B81E85" w:rsidRDefault="0016380A" w:rsidP="00B81E85">
            <w:pPr>
              <w:spacing w:after="0"/>
              <w:jc w:val="right"/>
              <w:rPr>
                <w:rFonts w:ascii="Arial" w:hAnsi="Arial" w:cs="Arial"/>
                <w:b/>
                <w:sz w:val="20"/>
                <w:szCs w:val="20"/>
                <w:lang w:val="en-GB"/>
              </w:rPr>
            </w:pPr>
            <w:r>
              <w:rPr>
                <w:rFonts w:ascii="Arial" w:hAnsi="Arial" w:cs="Arial"/>
                <w:b/>
                <w:sz w:val="20"/>
                <w:szCs w:val="20"/>
                <w:lang w:val="en-GB"/>
              </w:rPr>
              <w:t xml:space="preserve">Job </w:t>
            </w:r>
            <w:r w:rsidR="00786906">
              <w:rPr>
                <w:rFonts w:ascii="Arial" w:hAnsi="Arial" w:cs="Arial"/>
                <w:b/>
                <w:sz w:val="20"/>
                <w:szCs w:val="20"/>
                <w:lang w:val="en-GB"/>
              </w:rPr>
              <w:t>d</w:t>
            </w:r>
            <w:r>
              <w:rPr>
                <w:rFonts w:ascii="Arial" w:hAnsi="Arial" w:cs="Arial"/>
                <w:b/>
                <w:sz w:val="20"/>
                <w:szCs w:val="20"/>
                <w:lang w:val="en-GB"/>
              </w:rPr>
              <w:t>escription</w:t>
            </w:r>
          </w:p>
        </w:tc>
      </w:tr>
      <w:tr w:rsidR="0016380A" w14:paraId="04544C15" w14:textId="77777777" w:rsidTr="00B81E85">
        <w:tc>
          <w:tcPr>
            <w:tcW w:w="5103" w:type="dxa"/>
            <w:tcBorders>
              <w:top w:val="nil"/>
              <w:left w:val="nil"/>
              <w:bottom w:val="nil"/>
            </w:tcBorders>
          </w:tcPr>
          <w:p w14:paraId="66506F8C" w14:textId="77777777" w:rsidR="0016380A" w:rsidRDefault="0016380A" w:rsidP="009D5A77">
            <w:pPr>
              <w:spacing w:after="0"/>
              <w:jc w:val="right"/>
              <w:rPr>
                <w:rFonts w:ascii="Arial" w:hAnsi="Arial" w:cs="Arial"/>
                <w:b/>
                <w:noProof/>
                <w:sz w:val="20"/>
                <w:szCs w:val="20"/>
              </w:rPr>
            </w:pPr>
            <w:r>
              <w:rPr>
                <w:rFonts w:ascii="Arial" w:hAnsi="Arial" w:cs="Arial"/>
                <w:b/>
                <w:noProof/>
                <w:sz w:val="20"/>
                <w:szCs w:val="20"/>
              </w:rPr>
              <w:t>Job title</w:t>
            </w:r>
          </w:p>
        </w:tc>
        <w:tc>
          <w:tcPr>
            <w:tcW w:w="3969" w:type="dxa"/>
          </w:tcPr>
          <w:p w14:paraId="36D429CC" w14:textId="2607D926" w:rsidR="0016380A" w:rsidRDefault="00ED28C5" w:rsidP="009D5A77">
            <w:pPr>
              <w:spacing w:after="0"/>
              <w:jc w:val="right"/>
              <w:rPr>
                <w:rFonts w:ascii="Arial" w:hAnsi="Arial" w:cs="Arial"/>
                <w:noProof/>
                <w:sz w:val="20"/>
                <w:szCs w:val="20"/>
              </w:rPr>
            </w:pPr>
            <w:r>
              <w:rPr>
                <w:rFonts w:ascii="Arial" w:hAnsi="Arial" w:cs="Arial"/>
                <w:noProof/>
                <w:sz w:val="20"/>
                <w:szCs w:val="20"/>
              </w:rPr>
              <w:t>Group Financial Accountant</w:t>
            </w:r>
          </w:p>
        </w:tc>
      </w:tr>
      <w:tr w:rsidR="00E74A0F" w:rsidRPr="0016380A" w14:paraId="1DADC8DB" w14:textId="77777777" w:rsidTr="00B81E85">
        <w:tc>
          <w:tcPr>
            <w:tcW w:w="5103" w:type="dxa"/>
            <w:tcBorders>
              <w:top w:val="nil"/>
              <w:left w:val="nil"/>
              <w:bottom w:val="nil"/>
            </w:tcBorders>
          </w:tcPr>
          <w:p w14:paraId="7793F6A0" w14:textId="77777777" w:rsidR="00E74A0F" w:rsidRPr="0016380A" w:rsidRDefault="00E74A0F" w:rsidP="00410782">
            <w:pPr>
              <w:spacing w:after="0"/>
              <w:jc w:val="right"/>
              <w:rPr>
                <w:rFonts w:ascii="Arial" w:hAnsi="Arial" w:cs="Arial"/>
                <w:b/>
                <w:noProof/>
                <w:sz w:val="20"/>
                <w:szCs w:val="20"/>
              </w:rPr>
            </w:pPr>
            <w:r w:rsidRPr="0016380A">
              <w:rPr>
                <w:rFonts w:ascii="Arial" w:hAnsi="Arial" w:cs="Arial"/>
                <w:b/>
                <w:noProof/>
                <w:sz w:val="20"/>
                <w:szCs w:val="20"/>
              </w:rPr>
              <w:t>Effective date</w:t>
            </w:r>
          </w:p>
        </w:tc>
        <w:tc>
          <w:tcPr>
            <w:tcW w:w="3969" w:type="dxa"/>
          </w:tcPr>
          <w:p w14:paraId="02695350" w14:textId="7FEB2A27" w:rsidR="00E74A0F" w:rsidRPr="0016380A" w:rsidRDefault="00566E4F" w:rsidP="00410782">
            <w:pPr>
              <w:spacing w:after="0"/>
              <w:jc w:val="right"/>
              <w:rPr>
                <w:rFonts w:ascii="Arial" w:hAnsi="Arial" w:cs="Arial"/>
                <w:noProof/>
                <w:sz w:val="20"/>
                <w:szCs w:val="20"/>
              </w:rPr>
            </w:pPr>
            <w:r>
              <w:rPr>
                <w:rFonts w:ascii="Arial" w:hAnsi="Arial" w:cs="Arial"/>
                <w:noProof/>
                <w:sz w:val="20"/>
                <w:szCs w:val="20"/>
              </w:rPr>
              <w:t>25/09/2024</w:t>
            </w:r>
          </w:p>
        </w:tc>
      </w:tr>
    </w:tbl>
    <w:p w14:paraId="36AF5873" w14:textId="77777777" w:rsidR="009816EA" w:rsidRDefault="009816EA" w:rsidP="0016380A">
      <w:pPr>
        <w:spacing w:after="0"/>
        <w:rPr>
          <w:rFonts w:ascii="Arial" w:hAnsi="Arial" w:cs="Arial"/>
          <w:b/>
          <w:sz w:val="20"/>
          <w:szCs w:val="20"/>
        </w:rPr>
      </w:pPr>
    </w:p>
    <w:p w14:paraId="3555208E" w14:textId="77777777" w:rsidR="00AC119A" w:rsidRDefault="00AC119A" w:rsidP="0016380A">
      <w:pPr>
        <w:spacing w:after="0"/>
        <w:rPr>
          <w:rFonts w:ascii="Arial" w:hAnsi="Arial" w:cs="Arial"/>
          <w:b/>
          <w:sz w:val="20"/>
          <w:szCs w:val="20"/>
        </w:rPr>
      </w:pPr>
    </w:p>
    <w:p w14:paraId="21105D0E" w14:textId="2B674F2C" w:rsidR="0016380A" w:rsidRDefault="0016380A" w:rsidP="0016380A">
      <w:pPr>
        <w:spacing w:after="0"/>
        <w:rPr>
          <w:rFonts w:ascii="Arial" w:hAnsi="Arial" w:cs="Arial"/>
          <w:b/>
          <w:sz w:val="20"/>
          <w:szCs w:val="20"/>
        </w:rPr>
      </w:pPr>
      <w:r>
        <w:rPr>
          <w:rFonts w:ascii="Arial" w:hAnsi="Arial" w:cs="Arial"/>
          <w:b/>
          <w:sz w:val="20"/>
          <w:szCs w:val="20"/>
        </w:rPr>
        <w:t>Main purpose of the role: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16380A" w14:paraId="2D435C64" w14:textId="77777777" w:rsidTr="009D5A77">
        <w:tc>
          <w:tcPr>
            <w:tcW w:w="9997" w:type="dxa"/>
          </w:tcPr>
          <w:p w14:paraId="0BCE95F1" w14:textId="6057DF82" w:rsidR="0016380A" w:rsidRDefault="0016380A" w:rsidP="0016380A">
            <w:pPr>
              <w:numPr>
                <w:ilvl w:val="0"/>
                <w:numId w:val="1"/>
              </w:numPr>
              <w:tabs>
                <w:tab w:val="clear" w:pos="720"/>
                <w:tab w:val="num" w:pos="426"/>
              </w:tabs>
              <w:spacing w:after="0" w:line="240" w:lineRule="auto"/>
              <w:ind w:left="426" w:hanging="284"/>
              <w:rPr>
                <w:rFonts w:ascii="Arial" w:hAnsi="Arial" w:cs="Arial"/>
                <w:sz w:val="20"/>
                <w:szCs w:val="20"/>
              </w:rPr>
            </w:pPr>
            <w:r>
              <w:rPr>
                <w:rFonts w:ascii="Arial" w:hAnsi="Arial" w:cs="Arial"/>
                <w:sz w:val="20"/>
                <w:szCs w:val="20"/>
              </w:rPr>
              <w:t xml:space="preserve">To </w:t>
            </w:r>
            <w:r w:rsidR="000E5BD1">
              <w:rPr>
                <w:rFonts w:ascii="Arial" w:hAnsi="Arial" w:cs="Arial"/>
                <w:sz w:val="20"/>
                <w:szCs w:val="20"/>
              </w:rPr>
              <w:t>play a key role in the production of the</w:t>
            </w:r>
            <w:r w:rsidR="00CF5AEE">
              <w:rPr>
                <w:rFonts w:ascii="Arial" w:hAnsi="Arial" w:cs="Arial"/>
                <w:sz w:val="20"/>
                <w:szCs w:val="20"/>
              </w:rPr>
              <w:t xml:space="preserve"> group monthly consolidation,</w:t>
            </w:r>
            <w:r w:rsidR="000E5BD1">
              <w:rPr>
                <w:rFonts w:ascii="Arial" w:hAnsi="Arial" w:cs="Arial"/>
                <w:sz w:val="20"/>
                <w:szCs w:val="20"/>
              </w:rPr>
              <w:t xml:space="preserve"> group</w:t>
            </w:r>
            <w:r w:rsidR="00CF5AEE">
              <w:rPr>
                <w:rFonts w:ascii="Arial" w:hAnsi="Arial" w:cs="Arial"/>
                <w:sz w:val="20"/>
                <w:szCs w:val="20"/>
              </w:rPr>
              <w:t xml:space="preserve"> statutory</w:t>
            </w:r>
            <w:r w:rsidR="000E5BD1">
              <w:rPr>
                <w:rFonts w:ascii="Arial" w:hAnsi="Arial" w:cs="Arial"/>
                <w:sz w:val="20"/>
                <w:szCs w:val="20"/>
              </w:rPr>
              <w:t xml:space="preserve"> accounts, year-end audit, group overheads actuals/forecasting and budgeting.</w:t>
            </w:r>
          </w:p>
          <w:p w14:paraId="0F5AE657" w14:textId="77777777" w:rsidR="0016380A" w:rsidRDefault="0016380A" w:rsidP="009D5A77">
            <w:pPr>
              <w:tabs>
                <w:tab w:val="num" w:pos="426"/>
              </w:tabs>
              <w:spacing w:after="0"/>
              <w:ind w:left="426" w:hanging="284"/>
              <w:rPr>
                <w:rFonts w:ascii="Arial" w:hAnsi="Arial" w:cs="Arial"/>
                <w:b/>
                <w:sz w:val="20"/>
                <w:szCs w:val="20"/>
              </w:rPr>
            </w:pPr>
          </w:p>
        </w:tc>
      </w:tr>
      <w:tr w:rsidR="0016380A" w14:paraId="235179DA" w14:textId="77777777" w:rsidTr="009D5A77">
        <w:tc>
          <w:tcPr>
            <w:tcW w:w="9997" w:type="dxa"/>
          </w:tcPr>
          <w:p w14:paraId="0C3C386E" w14:textId="2FC6585D" w:rsidR="0016380A" w:rsidRDefault="0016380A" w:rsidP="0016380A">
            <w:pPr>
              <w:numPr>
                <w:ilvl w:val="0"/>
                <w:numId w:val="1"/>
              </w:numPr>
              <w:tabs>
                <w:tab w:val="clear" w:pos="720"/>
                <w:tab w:val="num" w:pos="426"/>
              </w:tabs>
              <w:spacing w:after="0" w:line="240" w:lineRule="auto"/>
              <w:ind w:left="426" w:hanging="284"/>
              <w:rPr>
                <w:rFonts w:ascii="Arial" w:hAnsi="Arial" w:cs="Arial"/>
                <w:sz w:val="20"/>
                <w:szCs w:val="20"/>
              </w:rPr>
            </w:pPr>
            <w:r>
              <w:rPr>
                <w:rFonts w:ascii="Arial" w:hAnsi="Arial" w:cs="Arial"/>
                <w:sz w:val="20"/>
                <w:szCs w:val="20"/>
              </w:rPr>
              <w:t xml:space="preserve">To </w:t>
            </w:r>
            <w:r w:rsidR="000E5BD1">
              <w:rPr>
                <w:rFonts w:ascii="Arial" w:hAnsi="Arial" w:cs="Arial"/>
                <w:sz w:val="20"/>
                <w:szCs w:val="20"/>
              </w:rPr>
              <w:t xml:space="preserve">become an expert in </w:t>
            </w:r>
            <w:proofErr w:type="spellStart"/>
            <w:r w:rsidR="000E5BD1">
              <w:rPr>
                <w:rFonts w:ascii="Arial" w:hAnsi="Arial" w:cs="Arial"/>
                <w:sz w:val="20"/>
                <w:szCs w:val="20"/>
              </w:rPr>
              <w:t>Baxters</w:t>
            </w:r>
            <w:proofErr w:type="spellEnd"/>
            <w:r w:rsidR="000E5BD1">
              <w:rPr>
                <w:rFonts w:ascii="Arial" w:hAnsi="Arial" w:cs="Arial"/>
                <w:sz w:val="20"/>
                <w:szCs w:val="20"/>
              </w:rPr>
              <w:t>’ financial systems (primarily Oracle and PBCS)</w:t>
            </w:r>
          </w:p>
          <w:p w14:paraId="7D4D8E1A" w14:textId="77777777" w:rsidR="0016380A" w:rsidRDefault="0016380A" w:rsidP="009D5A77">
            <w:pPr>
              <w:tabs>
                <w:tab w:val="num" w:pos="426"/>
              </w:tabs>
              <w:spacing w:after="0"/>
              <w:ind w:left="426" w:hanging="284"/>
              <w:rPr>
                <w:rFonts w:ascii="Arial" w:hAnsi="Arial" w:cs="Arial"/>
                <w:b/>
                <w:sz w:val="20"/>
                <w:szCs w:val="20"/>
              </w:rPr>
            </w:pPr>
          </w:p>
        </w:tc>
      </w:tr>
      <w:tr w:rsidR="0016380A" w14:paraId="004F3ADF" w14:textId="77777777" w:rsidTr="009D5A77">
        <w:tc>
          <w:tcPr>
            <w:tcW w:w="9997" w:type="dxa"/>
          </w:tcPr>
          <w:p w14:paraId="07BC6429" w14:textId="60B07063" w:rsidR="0016380A" w:rsidRDefault="0016380A" w:rsidP="0016380A">
            <w:pPr>
              <w:numPr>
                <w:ilvl w:val="0"/>
                <w:numId w:val="1"/>
              </w:numPr>
              <w:tabs>
                <w:tab w:val="clear" w:pos="720"/>
                <w:tab w:val="num" w:pos="426"/>
              </w:tabs>
              <w:spacing w:after="0" w:line="240" w:lineRule="auto"/>
              <w:ind w:left="426" w:hanging="284"/>
              <w:rPr>
                <w:rFonts w:ascii="Arial" w:hAnsi="Arial" w:cs="Arial"/>
                <w:sz w:val="20"/>
                <w:szCs w:val="20"/>
              </w:rPr>
            </w:pPr>
            <w:r>
              <w:rPr>
                <w:rFonts w:ascii="Arial" w:hAnsi="Arial" w:cs="Arial"/>
                <w:sz w:val="20"/>
                <w:szCs w:val="20"/>
              </w:rPr>
              <w:t xml:space="preserve">To </w:t>
            </w:r>
            <w:r w:rsidR="000E5BD1">
              <w:rPr>
                <w:rFonts w:ascii="Arial" w:hAnsi="Arial" w:cs="Arial"/>
                <w:sz w:val="20"/>
                <w:szCs w:val="20"/>
              </w:rPr>
              <w:t xml:space="preserve">be a key resource and point of contact for each of our subsidiary finance teams </w:t>
            </w:r>
          </w:p>
          <w:p w14:paraId="615B22B4" w14:textId="77777777" w:rsidR="0016380A" w:rsidRDefault="0016380A" w:rsidP="009D5A77">
            <w:pPr>
              <w:tabs>
                <w:tab w:val="num" w:pos="426"/>
              </w:tabs>
              <w:spacing w:after="0"/>
              <w:ind w:left="426" w:hanging="284"/>
              <w:rPr>
                <w:rFonts w:ascii="Arial" w:hAnsi="Arial" w:cs="Arial"/>
                <w:b/>
                <w:sz w:val="20"/>
                <w:szCs w:val="20"/>
              </w:rPr>
            </w:pPr>
          </w:p>
        </w:tc>
      </w:tr>
    </w:tbl>
    <w:p w14:paraId="7A922A91" w14:textId="77777777" w:rsidR="0016380A" w:rsidRDefault="0016380A" w:rsidP="0016380A">
      <w:pPr>
        <w:spacing w:after="0"/>
        <w:rPr>
          <w:rFonts w:ascii="Arial" w:hAnsi="Arial" w:cs="Arial"/>
          <w:b/>
          <w:sz w:val="20"/>
          <w:szCs w:val="20"/>
        </w:rPr>
      </w:pPr>
    </w:p>
    <w:p w14:paraId="5477E74D" w14:textId="77777777" w:rsidR="0016380A" w:rsidRDefault="0016380A" w:rsidP="0016380A">
      <w:pPr>
        <w:spacing w:after="0"/>
        <w:rPr>
          <w:rFonts w:ascii="Arial" w:hAnsi="Arial" w:cs="Arial"/>
          <w:b/>
          <w:sz w:val="20"/>
          <w:szCs w:val="20"/>
        </w:rPr>
      </w:pPr>
      <w:r>
        <w:rPr>
          <w:rFonts w:ascii="Arial" w:hAnsi="Arial" w:cs="Arial"/>
          <w:b/>
          <w:sz w:val="20"/>
          <w:szCs w:val="20"/>
        </w:rPr>
        <w:t>Main accountabilities: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577"/>
      </w:tblGrid>
      <w:tr w:rsidR="00CF5AEE" w14:paraId="6DC7B6D9" w14:textId="77777777" w:rsidTr="00503E54">
        <w:tc>
          <w:tcPr>
            <w:tcW w:w="439" w:type="dxa"/>
          </w:tcPr>
          <w:p w14:paraId="02CA5B4A" w14:textId="081322FD" w:rsidR="00CF5AEE" w:rsidRDefault="00CF5AEE" w:rsidP="00503E54">
            <w:pPr>
              <w:spacing w:after="0"/>
              <w:rPr>
                <w:rFonts w:ascii="Arial" w:hAnsi="Arial" w:cs="Arial"/>
                <w:sz w:val="20"/>
                <w:szCs w:val="20"/>
              </w:rPr>
            </w:pPr>
            <w:r>
              <w:rPr>
                <w:rFonts w:ascii="Arial" w:hAnsi="Arial" w:cs="Arial"/>
                <w:sz w:val="20"/>
                <w:szCs w:val="20"/>
              </w:rPr>
              <w:t>1</w:t>
            </w:r>
          </w:p>
        </w:tc>
        <w:tc>
          <w:tcPr>
            <w:tcW w:w="8577" w:type="dxa"/>
          </w:tcPr>
          <w:p w14:paraId="72BD9345" w14:textId="61E6C1EA" w:rsidR="00CF5AEE" w:rsidRDefault="00CF5AEE" w:rsidP="00AC119A">
            <w:pPr>
              <w:spacing w:after="0"/>
              <w:rPr>
                <w:rFonts w:ascii="Arial" w:hAnsi="Arial" w:cs="Arial"/>
                <w:sz w:val="20"/>
                <w:szCs w:val="20"/>
              </w:rPr>
            </w:pPr>
            <w:r w:rsidRPr="00D87CD0">
              <w:rPr>
                <w:rFonts w:ascii="Arial" w:hAnsi="Arial" w:cs="Arial"/>
                <w:b/>
                <w:bCs/>
                <w:i/>
                <w:iCs/>
                <w:sz w:val="20"/>
                <w:szCs w:val="20"/>
              </w:rPr>
              <w:t>Period close and reporting:</w:t>
            </w:r>
            <w:r>
              <w:rPr>
                <w:rFonts w:ascii="Arial" w:hAnsi="Arial" w:cs="Arial"/>
                <w:sz w:val="20"/>
                <w:szCs w:val="20"/>
              </w:rPr>
              <w:t xml:space="preserve"> </w:t>
            </w:r>
            <w:r w:rsidR="00271F2D">
              <w:rPr>
                <w:rFonts w:ascii="Arial" w:hAnsi="Arial" w:cs="Arial"/>
                <w:sz w:val="20"/>
                <w:szCs w:val="20"/>
              </w:rPr>
              <w:t>Monthly g</w:t>
            </w:r>
            <w:r>
              <w:rPr>
                <w:rFonts w:ascii="Arial" w:hAnsi="Arial" w:cs="Arial"/>
                <w:sz w:val="20"/>
                <w:szCs w:val="20"/>
              </w:rPr>
              <w:t>roup consolidation</w:t>
            </w:r>
            <w:r w:rsidR="00271F2D">
              <w:rPr>
                <w:rFonts w:ascii="Arial" w:hAnsi="Arial" w:cs="Arial"/>
                <w:sz w:val="20"/>
                <w:szCs w:val="20"/>
              </w:rPr>
              <w:t xml:space="preserve"> in </w:t>
            </w:r>
            <w:r>
              <w:rPr>
                <w:rFonts w:ascii="Arial" w:hAnsi="Arial" w:cs="Arial"/>
                <w:sz w:val="20"/>
                <w:szCs w:val="20"/>
              </w:rPr>
              <w:t>Oracle</w:t>
            </w:r>
          </w:p>
        </w:tc>
      </w:tr>
      <w:tr w:rsidR="00CF5AEE" w14:paraId="76A6D510" w14:textId="77777777" w:rsidTr="00503E54">
        <w:tc>
          <w:tcPr>
            <w:tcW w:w="439" w:type="dxa"/>
          </w:tcPr>
          <w:p w14:paraId="6BE45B16" w14:textId="051333B1" w:rsidR="00CF5AEE" w:rsidRDefault="00CF5AEE" w:rsidP="00503E54">
            <w:pPr>
              <w:spacing w:after="0"/>
              <w:rPr>
                <w:rFonts w:ascii="Arial" w:hAnsi="Arial" w:cs="Arial"/>
                <w:sz w:val="20"/>
                <w:szCs w:val="20"/>
              </w:rPr>
            </w:pPr>
            <w:r>
              <w:rPr>
                <w:rFonts w:ascii="Arial" w:hAnsi="Arial" w:cs="Arial"/>
                <w:sz w:val="20"/>
                <w:szCs w:val="20"/>
              </w:rPr>
              <w:t>2</w:t>
            </w:r>
          </w:p>
        </w:tc>
        <w:tc>
          <w:tcPr>
            <w:tcW w:w="8577" w:type="dxa"/>
          </w:tcPr>
          <w:p w14:paraId="0E29DA42" w14:textId="0FBCA954" w:rsidR="00CF5AEE" w:rsidRDefault="00CF5AEE" w:rsidP="00AC119A">
            <w:pPr>
              <w:spacing w:after="0"/>
              <w:rPr>
                <w:rFonts w:ascii="Arial" w:hAnsi="Arial" w:cs="Arial"/>
                <w:sz w:val="20"/>
                <w:szCs w:val="20"/>
              </w:rPr>
            </w:pPr>
            <w:r w:rsidRPr="00D87CD0">
              <w:rPr>
                <w:rFonts w:ascii="Arial" w:hAnsi="Arial" w:cs="Arial"/>
                <w:b/>
                <w:bCs/>
                <w:i/>
                <w:iCs/>
                <w:sz w:val="20"/>
                <w:szCs w:val="20"/>
              </w:rPr>
              <w:t>Statutory accounts:</w:t>
            </w:r>
            <w:r>
              <w:rPr>
                <w:rFonts w:ascii="Arial" w:hAnsi="Arial" w:cs="Arial"/>
                <w:sz w:val="20"/>
                <w:szCs w:val="20"/>
              </w:rPr>
              <w:t xml:space="preserve"> Group Statutory Accounts</w:t>
            </w:r>
            <w:r w:rsidR="00271F2D">
              <w:rPr>
                <w:rFonts w:ascii="Arial" w:hAnsi="Arial" w:cs="Arial"/>
                <w:sz w:val="20"/>
                <w:szCs w:val="20"/>
              </w:rPr>
              <w:t xml:space="preserve"> </w:t>
            </w:r>
            <w:r>
              <w:rPr>
                <w:rFonts w:ascii="Arial" w:hAnsi="Arial" w:cs="Arial"/>
                <w:sz w:val="20"/>
                <w:szCs w:val="20"/>
              </w:rPr>
              <w:t>-</w:t>
            </w:r>
            <w:r w:rsidR="00271F2D">
              <w:rPr>
                <w:rFonts w:ascii="Arial" w:hAnsi="Arial" w:cs="Arial"/>
                <w:sz w:val="20"/>
                <w:szCs w:val="20"/>
              </w:rPr>
              <w:t xml:space="preserve"> </w:t>
            </w:r>
            <w:r>
              <w:rPr>
                <w:rFonts w:ascii="Arial" w:hAnsi="Arial" w:cs="Arial"/>
                <w:sz w:val="20"/>
                <w:szCs w:val="20"/>
              </w:rPr>
              <w:t xml:space="preserve">prepare our annual group accounts in Thomas Reuters software working closely with the Group </w:t>
            </w:r>
            <w:r w:rsidR="00566E4F">
              <w:rPr>
                <w:rFonts w:ascii="Arial" w:hAnsi="Arial" w:cs="Arial"/>
                <w:sz w:val="20"/>
                <w:szCs w:val="20"/>
              </w:rPr>
              <w:t>Financial Controller</w:t>
            </w:r>
          </w:p>
        </w:tc>
      </w:tr>
      <w:tr w:rsidR="00CF5AEE" w14:paraId="4625AFC1" w14:textId="77777777" w:rsidTr="00503E54">
        <w:tc>
          <w:tcPr>
            <w:tcW w:w="439" w:type="dxa"/>
          </w:tcPr>
          <w:p w14:paraId="6884DECE" w14:textId="4CEEAD20" w:rsidR="00CF5AEE" w:rsidRDefault="00CF5AEE" w:rsidP="00503E54">
            <w:pPr>
              <w:spacing w:after="0"/>
              <w:rPr>
                <w:rFonts w:ascii="Arial" w:hAnsi="Arial" w:cs="Arial"/>
                <w:sz w:val="20"/>
                <w:szCs w:val="20"/>
              </w:rPr>
            </w:pPr>
            <w:r>
              <w:rPr>
                <w:rFonts w:ascii="Arial" w:hAnsi="Arial" w:cs="Arial"/>
                <w:sz w:val="20"/>
                <w:szCs w:val="20"/>
              </w:rPr>
              <w:t>3</w:t>
            </w:r>
          </w:p>
        </w:tc>
        <w:tc>
          <w:tcPr>
            <w:tcW w:w="8577" w:type="dxa"/>
          </w:tcPr>
          <w:p w14:paraId="4C647D3F" w14:textId="1BF9A060" w:rsidR="00CF5AEE" w:rsidRDefault="00CF5AEE" w:rsidP="00503E54">
            <w:pPr>
              <w:spacing w:after="0"/>
              <w:rPr>
                <w:rFonts w:ascii="Arial" w:hAnsi="Arial" w:cs="Arial"/>
                <w:sz w:val="20"/>
                <w:szCs w:val="20"/>
              </w:rPr>
            </w:pPr>
            <w:r w:rsidRPr="00D87CD0">
              <w:rPr>
                <w:rFonts w:ascii="Arial" w:hAnsi="Arial" w:cs="Arial"/>
                <w:b/>
                <w:bCs/>
                <w:i/>
                <w:iCs/>
                <w:sz w:val="20"/>
                <w:szCs w:val="20"/>
              </w:rPr>
              <w:t>Statutory audit:</w:t>
            </w:r>
            <w:r>
              <w:rPr>
                <w:rFonts w:ascii="Arial" w:hAnsi="Arial" w:cs="Arial"/>
                <w:sz w:val="20"/>
                <w:szCs w:val="20"/>
              </w:rPr>
              <w:t xml:space="preserve"> Group audit</w:t>
            </w:r>
            <w:r w:rsidR="00271F2D">
              <w:rPr>
                <w:rFonts w:ascii="Arial" w:hAnsi="Arial" w:cs="Arial"/>
                <w:sz w:val="20"/>
                <w:szCs w:val="20"/>
              </w:rPr>
              <w:t xml:space="preserve"> </w:t>
            </w:r>
            <w:r>
              <w:rPr>
                <w:rFonts w:ascii="Arial" w:hAnsi="Arial" w:cs="Arial"/>
                <w:sz w:val="20"/>
                <w:szCs w:val="20"/>
              </w:rPr>
              <w:t>-</w:t>
            </w:r>
            <w:r w:rsidR="00271F2D">
              <w:rPr>
                <w:rFonts w:ascii="Arial" w:hAnsi="Arial" w:cs="Arial"/>
                <w:sz w:val="20"/>
                <w:szCs w:val="20"/>
              </w:rPr>
              <w:t xml:space="preserve"> </w:t>
            </w:r>
            <w:r>
              <w:rPr>
                <w:rFonts w:ascii="Arial" w:hAnsi="Arial" w:cs="Arial"/>
                <w:sz w:val="20"/>
                <w:szCs w:val="20"/>
              </w:rPr>
              <w:t>play key role in group audit by working closely with both internal finance teams and external auditor</w:t>
            </w:r>
          </w:p>
        </w:tc>
      </w:tr>
      <w:tr w:rsidR="00CF5AEE" w14:paraId="317DA4F4" w14:textId="77777777" w:rsidTr="00503E54">
        <w:tc>
          <w:tcPr>
            <w:tcW w:w="439" w:type="dxa"/>
          </w:tcPr>
          <w:p w14:paraId="14353735" w14:textId="28B9A1B5" w:rsidR="00CF5AEE" w:rsidRDefault="00CF5AEE" w:rsidP="00503E54">
            <w:pPr>
              <w:spacing w:after="0"/>
              <w:rPr>
                <w:rFonts w:ascii="Arial" w:hAnsi="Arial" w:cs="Arial"/>
                <w:sz w:val="20"/>
                <w:szCs w:val="20"/>
              </w:rPr>
            </w:pPr>
            <w:r>
              <w:rPr>
                <w:rFonts w:ascii="Arial" w:hAnsi="Arial" w:cs="Arial"/>
                <w:sz w:val="20"/>
                <w:szCs w:val="20"/>
              </w:rPr>
              <w:t>4</w:t>
            </w:r>
          </w:p>
        </w:tc>
        <w:tc>
          <w:tcPr>
            <w:tcW w:w="8577" w:type="dxa"/>
          </w:tcPr>
          <w:p w14:paraId="589399BC" w14:textId="02AF565D" w:rsidR="00CF5AEE" w:rsidRDefault="00CF5AEE" w:rsidP="00503E54">
            <w:pPr>
              <w:spacing w:after="0"/>
              <w:rPr>
                <w:rFonts w:ascii="Arial" w:hAnsi="Arial" w:cs="Arial"/>
                <w:sz w:val="20"/>
                <w:szCs w:val="20"/>
              </w:rPr>
            </w:pPr>
            <w:r w:rsidRPr="00D87CD0">
              <w:rPr>
                <w:rFonts w:ascii="Arial" w:hAnsi="Arial" w:cs="Arial"/>
                <w:b/>
                <w:bCs/>
                <w:i/>
                <w:iCs/>
                <w:sz w:val="20"/>
                <w:szCs w:val="20"/>
              </w:rPr>
              <w:t>Tax:</w:t>
            </w:r>
            <w:r>
              <w:rPr>
                <w:rFonts w:ascii="Arial" w:hAnsi="Arial" w:cs="Arial"/>
                <w:sz w:val="20"/>
                <w:szCs w:val="20"/>
              </w:rPr>
              <w:t xml:space="preserve"> UK tax return</w:t>
            </w:r>
            <w:r w:rsidR="00271F2D">
              <w:rPr>
                <w:rFonts w:ascii="Arial" w:hAnsi="Arial" w:cs="Arial"/>
                <w:sz w:val="20"/>
                <w:szCs w:val="20"/>
              </w:rPr>
              <w:t xml:space="preserve"> </w:t>
            </w:r>
            <w:r>
              <w:rPr>
                <w:rFonts w:ascii="Arial" w:hAnsi="Arial" w:cs="Arial"/>
                <w:sz w:val="20"/>
                <w:szCs w:val="20"/>
              </w:rPr>
              <w:t>-</w:t>
            </w:r>
            <w:r w:rsidR="00271F2D">
              <w:rPr>
                <w:rFonts w:ascii="Arial" w:hAnsi="Arial" w:cs="Arial"/>
                <w:sz w:val="20"/>
                <w:szCs w:val="20"/>
              </w:rPr>
              <w:t xml:space="preserve"> </w:t>
            </w:r>
            <w:r>
              <w:rPr>
                <w:rFonts w:ascii="Arial" w:hAnsi="Arial" w:cs="Arial"/>
                <w:sz w:val="20"/>
                <w:szCs w:val="20"/>
              </w:rPr>
              <w:t>take the lead on consolidating all information for UK tax return completion by our external advisor</w:t>
            </w:r>
          </w:p>
        </w:tc>
      </w:tr>
      <w:tr w:rsidR="00CF5AEE" w14:paraId="6E691E3B" w14:textId="77777777" w:rsidTr="00503E54">
        <w:tc>
          <w:tcPr>
            <w:tcW w:w="439" w:type="dxa"/>
          </w:tcPr>
          <w:p w14:paraId="4FDF9E54" w14:textId="371F4351" w:rsidR="00CF5AEE" w:rsidRDefault="00CF5AEE" w:rsidP="00503E54">
            <w:pPr>
              <w:spacing w:after="0"/>
              <w:rPr>
                <w:rFonts w:ascii="Arial" w:hAnsi="Arial" w:cs="Arial"/>
                <w:sz w:val="20"/>
                <w:szCs w:val="20"/>
              </w:rPr>
            </w:pPr>
            <w:r>
              <w:rPr>
                <w:rFonts w:ascii="Arial" w:hAnsi="Arial" w:cs="Arial"/>
                <w:sz w:val="20"/>
                <w:szCs w:val="20"/>
              </w:rPr>
              <w:t>5</w:t>
            </w:r>
          </w:p>
        </w:tc>
        <w:tc>
          <w:tcPr>
            <w:tcW w:w="8577" w:type="dxa"/>
          </w:tcPr>
          <w:p w14:paraId="6BBDE0E2" w14:textId="2B325FEA" w:rsidR="00CF5AEE" w:rsidRDefault="00CF5AEE" w:rsidP="00AC119A">
            <w:pPr>
              <w:spacing w:after="0"/>
              <w:rPr>
                <w:rFonts w:ascii="Arial" w:hAnsi="Arial" w:cs="Arial"/>
                <w:sz w:val="20"/>
                <w:szCs w:val="20"/>
              </w:rPr>
            </w:pPr>
            <w:r w:rsidRPr="00D87CD0">
              <w:rPr>
                <w:rFonts w:ascii="Arial" w:hAnsi="Arial" w:cs="Arial"/>
                <w:b/>
                <w:bCs/>
                <w:i/>
                <w:iCs/>
                <w:sz w:val="20"/>
                <w:szCs w:val="20"/>
              </w:rPr>
              <w:t>Financial analysis:</w:t>
            </w:r>
            <w:r>
              <w:rPr>
                <w:rFonts w:ascii="Arial" w:hAnsi="Arial" w:cs="Arial"/>
                <w:sz w:val="20"/>
                <w:szCs w:val="20"/>
              </w:rPr>
              <w:t xml:space="preserve"> Group overheads</w:t>
            </w:r>
            <w:r w:rsidR="00271F2D">
              <w:rPr>
                <w:rFonts w:ascii="Arial" w:hAnsi="Arial" w:cs="Arial"/>
                <w:sz w:val="20"/>
                <w:szCs w:val="20"/>
              </w:rPr>
              <w:t xml:space="preserve"> </w:t>
            </w:r>
            <w:r>
              <w:rPr>
                <w:rFonts w:ascii="Arial" w:hAnsi="Arial" w:cs="Arial"/>
                <w:sz w:val="20"/>
                <w:szCs w:val="20"/>
              </w:rPr>
              <w:t>-</w:t>
            </w:r>
            <w:r w:rsidR="00271F2D">
              <w:rPr>
                <w:rFonts w:ascii="Arial" w:hAnsi="Arial" w:cs="Arial"/>
                <w:sz w:val="20"/>
                <w:szCs w:val="20"/>
              </w:rPr>
              <w:t xml:space="preserve"> </w:t>
            </w:r>
            <w:r>
              <w:rPr>
                <w:rFonts w:ascii="Arial" w:hAnsi="Arial" w:cs="Arial"/>
                <w:sz w:val="20"/>
                <w:szCs w:val="20"/>
              </w:rPr>
              <w:t>actuals/forecasts and budgets</w:t>
            </w:r>
            <w:r w:rsidR="00271F2D">
              <w:rPr>
                <w:rFonts w:ascii="Arial" w:hAnsi="Arial" w:cs="Arial"/>
                <w:sz w:val="20"/>
                <w:szCs w:val="20"/>
              </w:rPr>
              <w:t xml:space="preserve"> </w:t>
            </w:r>
            <w:r>
              <w:rPr>
                <w:rFonts w:ascii="Arial" w:hAnsi="Arial" w:cs="Arial"/>
                <w:sz w:val="20"/>
                <w:szCs w:val="20"/>
              </w:rPr>
              <w:t>-</w:t>
            </w:r>
            <w:r w:rsidR="00271F2D">
              <w:rPr>
                <w:rFonts w:ascii="Arial" w:hAnsi="Arial" w:cs="Arial"/>
                <w:sz w:val="20"/>
                <w:szCs w:val="20"/>
              </w:rPr>
              <w:t xml:space="preserve"> </w:t>
            </w:r>
            <w:r>
              <w:rPr>
                <w:rFonts w:ascii="Arial" w:hAnsi="Arial" w:cs="Arial"/>
                <w:sz w:val="20"/>
                <w:szCs w:val="20"/>
              </w:rPr>
              <w:t>prepare and review for each close and provide budget holders with insightful reporting</w:t>
            </w:r>
          </w:p>
        </w:tc>
      </w:tr>
      <w:tr w:rsidR="0016380A" w14:paraId="6CFE5A5B" w14:textId="77777777" w:rsidTr="00E15BD0">
        <w:tc>
          <w:tcPr>
            <w:tcW w:w="439" w:type="dxa"/>
          </w:tcPr>
          <w:p w14:paraId="6E51A1A9" w14:textId="3E9F30C3" w:rsidR="0016380A" w:rsidRDefault="00E15BD0" w:rsidP="009D5A77">
            <w:pPr>
              <w:spacing w:after="0"/>
              <w:rPr>
                <w:rFonts w:ascii="Arial" w:hAnsi="Arial" w:cs="Arial"/>
                <w:sz w:val="20"/>
                <w:szCs w:val="20"/>
              </w:rPr>
            </w:pPr>
            <w:r>
              <w:rPr>
                <w:rFonts w:ascii="Arial" w:hAnsi="Arial" w:cs="Arial"/>
                <w:sz w:val="20"/>
                <w:szCs w:val="20"/>
              </w:rPr>
              <w:t>6</w:t>
            </w:r>
          </w:p>
        </w:tc>
        <w:tc>
          <w:tcPr>
            <w:tcW w:w="8577" w:type="dxa"/>
          </w:tcPr>
          <w:p w14:paraId="7378666D" w14:textId="64CFCC75" w:rsidR="0016380A" w:rsidRDefault="00CF5AEE" w:rsidP="009D5A77">
            <w:pPr>
              <w:spacing w:after="0"/>
              <w:rPr>
                <w:rFonts w:ascii="Arial" w:hAnsi="Arial" w:cs="Arial"/>
                <w:sz w:val="20"/>
                <w:szCs w:val="20"/>
              </w:rPr>
            </w:pPr>
            <w:r w:rsidRPr="00D87CD0">
              <w:rPr>
                <w:rFonts w:ascii="Arial" w:hAnsi="Arial" w:cs="Arial"/>
                <w:b/>
                <w:bCs/>
                <w:i/>
                <w:iCs/>
                <w:sz w:val="20"/>
                <w:szCs w:val="20"/>
              </w:rPr>
              <w:t>Systems, financial governance &amp; control:</w:t>
            </w:r>
            <w:r>
              <w:rPr>
                <w:rFonts w:ascii="Arial" w:hAnsi="Arial" w:cs="Arial"/>
                <w:sz w:val="20"/>
                <w:szCs w:val="20"/>
              </w:rPr>
              <w:t xml:space="preserve"> </w:t>
            </w:r>
            <w:r w:rsidR="00CD2398">
              <w:rPr>
                <w:rFonts w:ascii="Arial" w:hAnsi="Arial" w:cs="Arial"/>
                <w:sz w:val="20"/>
                <w:szCs w:val="20"/>
              </w:rPr>
              <w:t xml:space="preserve">Drive process improvements for the group by identifying key areas to target, working with the subsidiaries to understand current best practice and work with the Group </w:t>
            </w:r>
            <w:r w:rsidR="00A67AA3">
              <w:rPr>
                <w:rFonts w:ascii="Arial" w:hAnsi="Arial" w:cs="Arial"/>
                <w:sz w:val="20"/>
                <w:szCs w:val="20"/>
              </w:rPr>
              <w:t>Financial Controller</w:t>
            </w:r>
            <w:r w:rsidR="00CD2398">
              <w:rPr>
                <w:rFonts w:ascii="Arial" w:hAnsi="Arial" w:cs="Arial"/>
                <w:sz w:val="20"/>
                <w:szCs w:val="20"/>
              </w:rPr>
              <w:t xml:space="preserve"> to </w:t>
            </w:r>
            <w:r w:rsidR="00E15BD0">
              <w:rPr>
                <w:rFonts w:ascii="Arial" w:hAnsi="Arial" w:cs="Arial"/>
                <w:sz w:val="20"/>
                <w:szCs w:val="20"/>
              </w:rPr>
              <w:t xml:space="preserve">design </w:t>
            </w:r>
            <w:r w:rsidR="000164A7">
              <w:rPr>
                <w:rFonts w:ascii="Arial" w:hAnsi="Arial" w:cs="Arial"/>
                <w:sz w:val="20"/>
                <w:szCs w:val="20"/>
              </w:rPr>
              <w:t>improved solutions</w:t>
            </w:r>
          </w:p>
        </w:tc>
      </w:tr>
      <w:tr w:rsidR="0016380A" w14:paraId="4E5D890A" w14:textId="77777777" w:rsidTr="00E15BD0">
        <w:tc>
          <w:tcPr>
            <w:tcW w:w="439" w:type="dxa"/>
          </w:tcPr>
          <w:p w14:paraId="74DD5183" w14:textId="361B6654" w:rsidR="0016380A" w:rsidRDefault="00E15BD0" w:rsidP="009D5A77">
            <w:pPr>
              <w:spacing w:after="0"/>
              <w:rPr>
                <w:rFonts w:ascii="Arial" w:hAnsi="Arial" w:cs="Arial"/>
                <w:sz w:val="20"/>
                <w:szCs w:val="20"/>
              </w:rPr>
            </w:pPr>
            <w:r>
              <w:rPr>
                <w:rFonts w:ascii="Arial" w:hAnsi="Arial" w:cs="Arial"/>
                <w:sz w:val="20"/>
                <w:szCs w:val="20"/>
              </w:rPr>
              <w:t>7</w:t>
            </w:r>
          </w:p>
        </w:tc>
        <w:tc>
          <w:tcPr>
            <w:tcW w:w="8577" w:type="dxa"/>
          </w:tcPr>
          <w:p w14:paraId="3CB6DD88" w14:textId="734BCB76" w:rsidR="00863E49" w:rsidRDefault="00CF5AEE" w:rsidP="009D5A77">
            <w:pPr>
              <w:spacing w:after="0"/>
              <w:rPr>
                <w:rFonts w:ascii="Arial" w:hAnsi="Arial" w:cs="Arial"/>
                <w:sz w:val="20"/>
                <w:szCs w:val="20"/>
              </w:rPr>
            </w:pPr>
            <w:r w:rsidRPr="00D87CD0">
              <w:rPr>
                <w:rFonts w:ascii="Arial" w:hAnsi="Arial" w:cs="Arial"/>
                <w:b/>
                <w:bCs/>
                <w:i/>
                <w:iCs/>
                <w:sz w:val="20"/>
                <w:szCs w:val="20"/>
              </w:rPr>
              <w:t>Business partnering:</w:t>
            </w:r>
            <w:r>
              <w:rPr>
                <w:rFonts w:ascii="Arial" w:hAnsi="Arial" w:cs="Arial"/>
                <w:sz w:val="20"/>
                <w:szCs w:val="20"/>
              </w:rPr>
              <w:t xml:space="preserve"> </w:t>
            </w:r>
            <w:r w:rsidR="00CD2398">
              <w:rPr>
                <w:rFonts w:ascii="Arial" w:hAnsi="Arial" w:cs="Arial"/>
                <w:sz w:val="20"/>
                <w:szCs w:val="20"/>
              </w:rPr>
              <w:t>Be a trusted ally for the subsidiaries specifically around Oracle and our finance processes</w:t>
            </w:r>
          </w:p>
        </w:tc>
      </w:tr>
      <w:tr w:rsidR="00863E49" w14:paraId="154E786E" w14:textId="77777777" w:rsidTr="00E15BD0">
        <w:tc>
          <w:tcPr>
            <w:tcW w:w="439" w:type="dxa"/>
          </w:tcPr>
          <w:p w14:paraId="7B5FE66D" w14:textId="7E6EC243" w:rsidR="00863E49" w:rsidRDefault="00863E49" w:rsidP="009D5A77">
            <w:pPr>
              <w:spacing w:after="0"/>
              <w:rPr>
                <w:rFonts w:ascii="Arial" w:hAnsi="Arial" w:cs="Arial"/>
                <w:sz w:val="20"/>
                <w:szCs w:val="20"/>
              </w:rPr>
            </w:pPr>
            <w:r>
              <w:rPr>
                <w:rFonts w:ascii="Arial" w:hAnsi="Arial" w:cs="Arial"/>
                <w:sz w:val="20"/>
                <w:szCs w:val="20"/>
              </w:rPr>
              <w:t>8</w:t>
            </w:r>
          </w:p>
        </w:tc>
        <w:tc>
          <w:tcPr>
            <w:tcW w:w="8577" w:type="dxa"/>
          </w:tcPr>
          <w:p w14:paraId="2917E8E6" w14:textId="2E43920A" w:rsidR="00863E49" w:rsidRPr="00863E49" w:rsidRDefault="00863E49" w:rsidP="009D5A77">
            <w:pPr>
              <w:spacing w:after="0"/>
              <w:rPr>
                <w:rFonts w:ascii="Arial" w:hAnsi="Arial" w:cs="Arial"/>
                <w:sz w:val="20"/>
                <w:szCs w:val="20"/>
              </w:rPr>
            </w:pPr>
            <w:r w:rsidRPr="00863E49">
              <w:rPr>
                <w:rFonts w:ascii="Arial" w:hAnsi="Arial" w:cs="Arial"/>
                <w:b/>
                <w:bCs/>
                <w:i/>
                <w:iCs/>
                <w:sz w:val="20"/>
                <w:szCs w:val="20"/>
              </w:rPr>
              <w:t>Treasury</w:t>
            </w:r>
            <w:r w:rsidRPr="00863E49">
              <w:rPr>
                <w:rFonts w:ascii="Arial" w:hAnsi="Arial" w:cs="Arial"/>
                <w:sz w:val="20"/>
                <w:szCs w:val="20"/>
              </w:rPr>
              <w:t>: Support as required with the group treasury function</w:t>
            </w:r>
            <w:r>
              <w:rPr>
                <w:rFonts w:ascii="Arial" w:hAnsi="Arial" w:cs="Arial"/>
                <w:sz w:val="20"/>
                <w:szCs w:val="20"/>
              </w:rPr>
              <w:t>-payments and general ledger postings</w:t>
            </w:r>
          </w:p>
        </w:tc>
      </w:tr>
      <w:tr w:rsidR="0016380A" w14:paraId="31088D61" w14:textId="77777777" w:rsidTr="00E15BD0">
        <w:tc>
          <w:tcPr>
            <w:tcW w:w="439" w:type="dxa"/>
          </w:tcPr>
          <w:p w14:paraId="0D6969B2" w14:textId="5DD6BA6D" w:rsidR="0016380A" w:rsidRDefault="00863E49" w:rsidP="009D5A77">
            <w:pPr>
              <w:spacing w:after="0"/>
              <w:rPr>
                <w:rFonts w:ascii="Arial" w:hAnsi="Arial" w:cs="Arial"/>
                <w:sz w:val="20"/>
                <w:szCs w:val="20"/>
              </w:rPr>
            </w:pPr>
            <w:r>
              <w:rPr>
                <w:rFonts w:ascii="Arial" w:hAnsi="Arial" w:cs="Arial"/>
                <w:sz w:val="20"/>
                <w:szCs w:val="20"/>
              </w:rPr>
              <w:t>9</w:t>
            </w:r>
          </w:p>
        </w:tc>
        <w:tc>
          <w:tcPr>
            <w:tcW w:w="8577" w:type="dxa"/>
          </w:tcPr>
          <w:p w14:paraId="2008873D" w14:textId="77777777" w:rsidR="0016380A" w:rsidRDefault="0016380A" w:rsidP="009D5A77">
            <w:pPr>
              <w:autoSpaceDE w:val="0"/>
              <w:autoSpaceDN w:val="0"/>
              <w:adjustRightInd w:val="0"/>
              <w:spacing w:after="0" w:line="240" w:lineRule="auto"/>
              <w:rPr>
                <w:rFonts w:ascii="Helv" w:hAnsi="Helv" w:cs="Helv"/>
                <w:b/>
                <w:bCs/>
                <w:color w:val="000000"/>
                <w:sz w:val="20"/>
                <w:szCs w:val="20"/>
                <w:u w:val="single"/>
                <w:lang w:val="en-GB" w:eastAsia="en-GB"/>
              </w:rPr>
            </w:pPr>
            <w:r>
              <w:rPr>
                <w:rFonts w:ascii="Helv" w:hAnsi="Helv" w:cs="Helv"/>
                <w:b/>
                <w:bCs/>
                <w:color w:val="000000"/>
                <w:sz w:val="20"/>
                <w:szCs w:val="20"/>
                <w:u w:val="single"/>
                <w:lang w:val="en-GB" w:eastAsia="en-GB"/>
              </w:rPr>
              <w:t>Company Policies and Procedures</w:t>
            </w:r>
          </w:p>
          <w:p w14:paraId="02390422" w14:textId="77777777" w:rsidR="0016380A" w:rsidRDefault="0016380A" w:rsidP="0016380A">
            <w:pPr>
              <w:numPr>
                <w:ilvl w:val="0"/>
                <w:numId w:val="2"/>
              </w:numPr>
              <w:autoSpaceDE w:val="0"/>
              <w:autoSpaceDN w:val="0"/>
              <w:adjustRightInd w:val="0"/>
              <w:spacing w:after="0" w:line="240" w:lineRule="auto"/>
              <w:ind w:left="360" w:hanging="360"/>
              <w:rPr>
                <w:rFonts w:ascii="Helv" w:hAnsi="Helv" w:cs="Helv"/>
                <w:color w:val="000000"/>
                <w:sz w:val="20"/>
                <w:szCs w:val="20"/>
                <w:lang w:val="en-GB" w:eastAsia="en-GB"/>
              </w:rPr>
            </w:pPr>
            <w:r>
              <w:rPr>
                <w:rFonts w:ascii="Helv" w:hAnsi="Helv" w:cs="Helv"/>
                <w:color w:val="000000"/>
                <w:sz w:val="20"/>
                <w:szCs w:val="20"/>
                <w:lang w:val="en-GB" w:eastAsia="en-GB"/>
              </w:rPr>
              <w:t>Ensure that the company message and thinking is communicated to your subordinates</w:t>
            </w:r>
          </w:p>
          <w:p w14:paraId="60603F14" w14:textId="77777777" w:rsidR="0016380A" w:rsidRPr="00EF0B18" w:rsidRDefault="0016380A" w:rsidP="0016380A">
            <w:pPr>
              <w:numPr>
                <w:ilvl w:val="0"/>
                <w:numId w:val="2"/>
              </w:numPr>
              <w:autoSpaceDE w:val="0"/>
              <w:autoSpaceDN w:val="0"/>
              <w:adjustRightInd w:val="0"/>
              <w:spacing w:after="0" w:line="240" w:lineRule="auto"/>
              <w:ind w:left="360" w:hanging="360"/>
              <w:rPr>
                <w:rFonts w:ascii="Helv" w:hAnsi="Helv" w:cs="Helv"/>
                <w:color w:val="000000"/>
                <w:sz w:val="20"/>
                <w:szCs w:val="20"/>
                <w:lang w:val="en-GB" w:eastAsia="en-GB"/>
              </w:rPr>
            </w:pPr>
            <w:r w:rsidRPr="00EF0B18">
              <w:rPr>
                <w:rFonts w:ascii="Helv" w:hAnsi="Helv" w:cs="Helv"/>
                <w:color w:val="000000"/>
                <w:sz w:val="20"/>
                <w:szCs w:val="20"/>
                <w:lang w:val="en-GB" w:eastAsia="en-GB"/>
              </w:rPr>
              <w:t>Ensure your awareness and implementation of and compliance with the Quality, Health &amp; Safety and Human Resource Policies and Procedures, with any doubts being raised with your Direct Line Manager.</w:t>
            </w:r>
          </w:p>
          <w:p w14:paraId="6760BAFB" w14:textId="77777777" w:rsidR="0016380A" w:rsidRDefault="0016380A" w:rsidP="009D5A77">
            <w:pPr>
              <w:autoSpaceDE w:val="0"/>
              <w:autoSpaceDN w:val="0"/>
              <w:adjustRightInd w:val="0"/>
              <w:spacing w:after="0" w:line="240" w:lineRule="auto"/>
              <w:rPr>
                <w:rFonts w:ascii="Helv" w:hAnsi="Helv" w:cs="Helv"/>
                <w:b/>
                <w:bCs/>
                <w:color w:val="000000"/>
                <w:sz w:val="20"/>
                <w:szCs w:val="20"/>
                <w:u w:val="single"/>
                <w:lang w:val="en-GB" w:eastAsia="en-GB"/>
              </w:rPr>
            </w:pPr>
            <w:r>
              <w:rPr>
                <w:rFonts w:ascii="Helv" w:hAnsi="Helv" w:cs="Helv"/>
                <w:b/>
                <w:bCs/>
                <w:color w:val="000000"/>
                <w:sz w:val="20"/>
                <w:szCs w:val="20"/>
                <w:u w:val="single"/>
                <w:lang w:val="en-GB" w:eastAsia="en-GB"/>
              </w:rPr>
              <w:t>Food safety, Legality &amp; Quality</w:t>
            </w:r>
          </w:p>
          <w:p w14:paraId="04F2226D" w14:textId="77777777" w:rsidR="0016380A" w:rsidRDefault="0016380A" w:rsidP="0016380A">
            <w:pPr>
              <w:numPr>
                <w:ilvl w:val="0"/>
                <w:numId w:val="2"/>
              </w:numPr>
              <w:autoSpaceDE w:val="0"/>
              <w:autoSpaceDN w:val="0"/>
              <w:adjustRightInd w:val="0"/>
              <w:spacing w:after="0" w:line="240" w:lineRule="auto"/>
              <w:ind w:left="360" w:hanging="360"/>
              <w:rPr>
                <w:rFonts w:ascii="Helv" w:hAnsi="Helv" w:cs="Helv"/>
                <w:color w:val="000000"/>
                <w:sz w:val="20"/>
                <w:szCs w:val="20"/>
                <w:lang w:val="en-GB" w:eastAsia="en-GB"/>
              </w:rPr>
            </w:pPr>
            <w:r>
              <w:rPr>
                <w:rFonts w:ascii="Helv" w:hAnsi="Helv" w:cs="Helv"/>
                <w:color w:val="000000"/>
                <w:sz w:val="20"/>
                <w:szCs w:val="20"/>
                <w:lang w:val="en-GB" w:eastAsia="en-GB"/>
              </w:rPr>
              <w:t>Ensure that all staff are suitably trained and where necessary make recommendations to your Direct Line Manager</w:t>
            </w:r>
          </w:p>
          <w:p w14:paraId="581F7102" w14:textId="77777777" w:rsidR="0016380A" w:rsidRDefault="0016380A" w:rsidP="0016380A">
            <w:pPr>
              <w:numPr>
                <w:ilvl w:val="0"/>
                <w:numId w:val="2"/>
              </w:numPr>
              <w:autoSpaceDE w:val="0"/>
              <w:autoSpaceDN w:val="0"/>
              <w:adjustRightInd w:val="0"/>
              <w:spacing w:after="0" w:line="240" w:lineRule="auto"/>
              <w:ind w:left="360" w:hanging="360"/>
              <w:rPr>
                <w:rFonts w:ascii="Helv" w:hAnsi="Helv" w:cs="Helv"/>
                <w:color w:val="000000"/>
                <w:sz w:val="20"/>
                <w:szCs w:val="20"/>
                <w:lang w:val="en-GB" w:eastAsia="en-GB"/>
              </w:rPr>
            </w:pPr>
            <w:r>
              <w:rPr>
                <w:rFonts w:ascii="Helv" w:hAnsi="Helv" w:cs="Helv"/>
                <w:color w:val="000000"/>
                <w:sz w:val="20"/>
                <w:szCs w:val="20"/>
                <w:lang w:val="en-GB" w:eastAsia="en-GB"/>
              </w:rPr>
              <w:t>Ensure all new employees are inducted into the Company following appropriate procedure.</w:t>
            </w:r>
          </w:p>
          <w:p w14:paraId="1BF44D75" w14:textId="59A62499" w:rsidR="0016380A" w:rsidRPr="00863E49" w:rsidRDefault="0016380A" w:rsidP="009D5A77">
            <w:pPr>
              <w:numPr>
                <w:ilvl w:val="0"/>
                <w:numId w:val="2"/>
              </w:numPr>
              <w:autoSpaceDE w:val="0"/>
              <w:autoSpaceDN w:val="0"/>
              <w:adjustRightInd w:val="0"/>
              <w:spacing w:after="0" w:line="240" w:lineRule="auto"/>
              <w:ind w:left="360" w:hanging="360"/>
              <w:rPr>
                <w:rFonts w:ascii="Helv" w:hAnsi="Helv" w:cs="Helv"/>
                <w:color w:val="000000"/>
                <w:sz w:val="20"/>
                <w:szCs w:val="20"/>
                <w:lang w:val="en-GB" w:eastAsia="en-GB"/>
              </w:rPr>
            </w:pPr>
            <w:r>
              <w:rPr>
                <w:rFonts w:ascii="Helv" w:hAnsi="Helv" w:cs="Helv"/>
                <w:color w:val="000000"/>
                <w:sz w:val="20"/>
                <w:szCs w:val="20"/>
                <w:lang w:val="en-GB" w:eastAsia="en-GB"/>
              </w:rPr>
              <w:t>Ensure that all Food Safety, quality and legality procedures and processes are followed</w:t>
            </w:r>
          </w:p>
          <w:p w14:paraId="064C48B1" w14:textId="77777777" w:rsidR="0016380A" w:rsidRDefault="0016380A" w:rsidP="009D5A77">
            <w:pPr>
              <w:autoSpaceDE w:val="0"/>
              <w:autoSpaceDN w:val="0"/>
              <w:adjustRightInd w:val="0"/>
              <w:spacing w:after="0" w:line="240" w:lineRule="auto"/>
              <w:rPr>
                <w:rFonts w:ascii="Helv" w:hAnsi="Helv" w:cs="Helv"/>
                <w:b/>
                <w:bCs/>
                <w:color w:val="000000"/>
                <w:sz w:val="20"/>
                <w:szCs w:val="20"/>
                <w:u w:val="single"/>
                <w:lang w:val="en-GB" w:eastAsia="en-GB"/>
              </w:rPr>
            </w:pPr>
            <w:r>
              <w:rPr>
                <w:rFonts w:ascii="Helv" w:hAnsi="Helv" w:cs="Helv"/>
                <w:b/>
                <w:bCs/>
                <w:color w:val="000000"/>
                <w:sz w:val="20"/>
                <w:szCs w:val="20"/>
                <w:u w:val="single"/>
                <w:lang w:val="en-GB" w:eastAsia="en-GB"/>
              </w:rPr>
              <w:t>Health &amp; Safety</w:t>
            </w:r>
          </w:p>
          <w:p w14:paraId="378D50D8" w14:textId="77777777" w:rsidR="0016380A" w:rsidRDefault="0016380A" w:rsidP="0016380A">
            <w:pPr>
              <w:numPr>
                <w:ilvl w:val="0"/>
                <w:numId w:val="2"/>
              </w:numPr>
              <w:autoSpaceDE w:val="0"/>
              <w:autoSpaceDN w:val="0"/>
              <w:adjustRightInd w:val="0"/>
              <w:spacing w:after="0" w:line="240" w:lineRule="auto"/>
              <w:ind w:left="360" w:hanging="360"/>
              <w:rPr>
                <w:rFonts w:ascii="Arial" w:hAnsi="Arial" w:cs="Arial"/>
                <w:color w:val="000000"/>
                <w:sz w:val="20"/>
                <w:szCs w:val="20"/>
                <w:lang w:val="en-GB" w:eastAsia="en-GB"/>
              </w:rPr>
            </w:pPr>
            <w:r>
              <w:rPr>
                <w:rFonts w:ascii="Arial" w:hAnsi="Arial" w:cs="Arial"/>
                <w:color w:val="000000"/>
                <w:sz w:val="20"/>
                <w:szCs w:val="20"/>
                <w:lang w:val="en-GB" w:eastAsia="en-GB"/>
              </w:rPr>
              <w:t>Ensure that the area in which you are working is safe for yourself and others who may be working nearby and that you comply with your responsibilities in accordance with the Company Health and Safety Policy.</w:t>
            </w:r>
          </w:p>
          <w:p w14:paraId="43633E31" w14:textId="77777777" w:rsidR="0016380A" w:rsidRDefault="0016380A" w:rsidP="0016380A">
            <w:pPr>
              <w:numPr>
                <w:ilvl w:val="0"/>
                <w:numId w:val="2"/>
              </w:numPr>
              <w:autoSpaceDE w:val="0"/>
              <w:autoSpaceDN w:val="0"/>
              <w:adjustRightInd w:val="0"/>
              <w:spacing w:after="0" w:line="240" w:lineRule="auto"/>
              <w:ind w:left="360" w:hanging="360"/>
              <w:rPr>
                <w:rFonts w:ascii="Arial" w:hAnsi="Arial" w:cs="Arial"/>
                <w:color w:val="000000"/>
                <w:sz w:val="20"/>
                <w:szCs w:val="20"/>
                <w:lang w:val="en-GB" w:eastAsia="en-GB"/>
              </w:rPr>
            </w:pPr>
            <w:r>
              <w:rPr>
                <w:rFonts w:ascii="Arial" w:hAnsi="Arial" w:cs="Arial"/>
                <w:color w:val="000000"/>
                <w:sz w:val="20"/>
                <w:szCs w:val="20"/>
                <w:lang w:val="en-GB" w:eastAsia="en-GB"/>
              </w:rPr>
              <w:t>Report any accidents/near misses immediately to the Health and Safety Advisor or your Direct Line Manager.</w:t>
            </w:r>
          </w:p>
          <w:p w14:paraId="5155C1D4" w14:textId="77777777" w:rsidR="0016380A" w:rsidRPr="00EF0B18" w:rsidRDefault="0016380A" w:rsidP="0016380A">
            <w:pPr>
              <w:numPr>
                <w:ilvl w:val="0"/>
                <w:numId w:val="2"/>
              </w:numPr>
              <w:autoSpaceDE w:val="0"/>
              <w:autoSpaceDN w:val="0"/>
              <w:adjustRightInd w:val="0"/>
              <w:spacing w:after="0" w:line="240" w:lineRule="auto"/>
              <w:ind w:left="360" w:hanging="360"/>
              <w:rPr>
                <w:rFonts w:ascii="Arial" w:hAnsi="Arial" w:cs="Arial"/>
                <w:sz w:val="20"/>
                <w:szCs w:val="20"/>
              </w:rPr>
            </w:pPr>
            <w:r w:rsidRPr="00EF0B18">
              <w:rPr>
                <w:rFonts w:ascii="Arial" w:hAnsi="Arial" w:cs="Arial"/>
                <w:color w:val="000000"/>
                <w:sz w:val="20"/>
                <w:szCs w:val="20"/>
                <w:lang w:val="en-GB" w:eastAsia="en-GB"/>
              </w:rPr>
              <w:t>Maintain good housekeeping within your work area</w:t>
            </w:r>
          </w:p>
          <w:p w14:paraId="477A11C5" w14:textId="51A1B0C2" w:rsidR="0016380A" w:rsidRPr="000164A7" w:rsidRDefault="0016380A" w:rsidP="009D5A77">
            <w:pPr>
              <w:numPr>
                <w:ilvl w:val="0"/>
                <w:numId w:val="2"/>
              </w:numPr>
              <w:autoSpaceDE w:val="0"/>
              <w:autoSpaceDN w:val="0"/>
              <w:adjustRightInd w:val="0"/>
              <w:spacing w:after="0" w:line="240" w:lineRule="auto"/>
              <w:ind w:left="360" w:hanging="360"/>
              <w:rPr>
                <w:rFonts w:ascii="Arial" w:hAnsi="Arial" w:cs="Arial"/>
                <w:sz w:val="20"/>
                <w:szCs w:val="20"/>
              </w:rPr>
            </w:pPr>
            <w:r>
              <w:rPr>
                <w:rFonts w:ascii="Arial" w:hAnsi="Arial" w:cs="Arial"/>
                <w:color w:val="000000"/>
                <w:sz w:val="20"/>
                <w:szCs w:val="20"/>
                <w:lang w:val="en-GB" w:eastAsia="en-GB"/>
              </w:rPr>
              <w:t>Ensure the welfare of employees</w:t>
            </w:r>
            <w:r w:rsidRPr="00EF0B18">
              <w:rPr>
                <w:rFonts w:ascii="Arial" w:hAnsi="Arial" w:cs="Arial"/>
                <w:color w:val="000000"/>
                <w:sz w:val="20"/>
                <w:szCs w:val="20"/>
                <w:lang w:val="en-GB" w:eastAsia="en-GB"/>
              </w:rPr>
              <w:t xml:space="preserve"> under your control.</w:t>
            </w:r>
          </w:p>
        </w:tc>
      </w:tr>
    </w:tbl>
    <w:p w14:paraId="7A67BD6B" w14:textId="09947AF1" w:rsidR="0016380A" w:rsidRPr="0016380A" w:rsidRDefault="0016380A" w:rsidP="0016380A">
      <w:pPr>
        <w:spacing w:after="0" w:line="240" w:lineRule="auto"/>
        <w:rPr>
          <w:rFonts w:ascii="Arial" w:eastAsia="Times New Roman" w:hAnsi="Arial" w:cs="Arial"/>
          <w:lang w:val="en-GB"/>
        </w:rPr>
      </w:pPr>
      <w:r w:rsidRPr="0016380A">
        <w:rPr>
          <w:rFonts w:ascii="Arial" w:eastAsia="Times New Roman" w:hAnsi="Arial" w:cs="Arial"/>
          <w:b/>
          <w:bCs/>
          <w:spacing w:val="-3"/>
          <w:lang w:val="en-GB"/>
        </w:rPr>
        <w:lastRenderedPageBreak/>
        <w:t xml:space="preserve"> </w:t>
      </w:r>
      <w:r w:rsidR="00602479">
        <w:rPr>
          <w:noProof/>
          <w:lang w:val="en-GB" w:eastAsia="en-GB"/>
        </w:rPr>
        <w:drawing>
          <wp:inline distT="0" distB="0" distL="0" distR="0" wp14:anchorId="693BFB30" wp14:editId="6BB1DB03">
            <wp:extent cx="1028700" cy="342900"/>
            <wp:effectExtent l="0" t="0" r="0" b="0"/>
            <wp:docPr id="2" name="Picture 2"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16380A">
        <w:rPr>
          <w:rFonts w:ascii="Arial" w:eastAsia="Times New Roman" w:hAnsi="Arial" w:cs="Arial"/>
          <w:b/>
          <w:bCs/>
          <w:spacing w:val="-3"/>
          <w:lang w:val="en-GB"/>
        </w:rPr>
        <w:t xml:space="preserve">                                                                           </w:t>
      </w:r>
    </w:p>
    <w:tbl>
      <w:tblPr>
        <w:tblW w:w="0" w:type="auto"/>
        <w:tblLook w:val="04A0" w:firstRow="1" w:lastRow="0" w:firstColumn="1" w:lastColumn="0" w:noHBand="0" w:noVBand="1"/>
      </w:tblPr>
      <w:tblGrid>
        <w:gridCol w:w="4934"/>
        <w:gridCol w:w="4087"/>
      </w:tblGrid>
      <w:tr w:rsidR="00786906" w:rsidRPr="0016380A" w14:paraId="286A43DF" w14:textId="77777777" w:rsidTr="00786906">
        <w:tc>
          <w:tcPr>
            <w:tcW w:w="4934" w:type="dxa"/>
            <w:tcBorders>
              <w:right w:val="single" w:sz="4" w:space="0" w:color="auto"/>
            </w:tcBorders>
          </w:tcPr>
          <w:p w14:paraId="69A346CD" w14:textId="77777777" w:rsidR="00786906" w:rsidRPr="0016380A" w:rsidRDefault="00786906" w:rsidP="0016380A">
            <w:pPr>
              <w:spacing w:after="0"/>
              <w:jc w:val="right"/>
              <w:rPr>
                <w:rFonts w:ascii="Arial" w:hAnsi="Arial" w:cs="Arial"/>
                <w:b/>
                <w:noProo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7E0069B" w14:textId="2AC356C9" w:rsidR="00786906" w:rsidRPr="00786906" w:rsidRDefault="00786906" w:rsidP="0016380A">
            <w:pPr>
              <w:spacing w:after="0"/>
              <w:jc w:val="right"/>
              <w:rPr>
                <w:rFonts w:ascii="Arial" w:hAnsi="Arial" w:cs="Arial"/>
                <w:b/>
                <w:bCs/>
                <w:noProof/>
                <w:sz w:val="20"/>
                <w:szCs w:val="20"/>
              </w:rPr>
            </w:pPr>
            <w:r w:rsidRPr="00786906">
              <w:rPr>
                <w:rFonts w:ascii="Arial" w:hAnsi="Arial" w:cs="Arial"/>
                <w:b/>
                <w:bCs/>
                <w:noProof/>
                <w:sz w:val="20"/>
                <w:szCs w:val="20"/>
              </w:rPr>
              <w:t>Person specification</w:t>
            </w:r>
          </w:p>
        </w:tc>
      </w:tr>
      <w:tr w:rsidR="0016380A" w:rsidRPr="0016380A" w14:paraId="339DF2A5" w14:textId="77777777" w:rsidTr="00786906">
        <w:tc>
          <w:tcPr>
            <w:tcW w:w="4934" w:type="dxa"/>
            <w:tcBorders>
              <w:right w:val="single" w:sz="4" w:space="0" w:color="auto"/>
            </w:tcBorders>
          </w:tcPr>
          <w:p w14:paraId="78DA9C1E" w14:textId="77777777" w:rsidR="0016380A" w:rsidRPr="0016380A" w:rsidRDefault="0016380A" w:rsidP="0016380A">
            <w:pPr>
              <w:spacing w:after="0"/>
              <w:jc w:val="right"/>
              <w:rPr>
                <w:rFonts w:ascii="Arial" w:hAnsi="Arial" w:cs="Arial"/>
                <w:b/>
                <w:noProof/>
                <w:sz w:val="20"/>
                <w:szCs w:val="20"/>
              </w:rPr>
            </w:pPr>
            <w:r w:rsidRPr="0016380A">
              <w:rPr>
                <w:rFonts w:ascii="Arial" w:hAnsi="Arial" w:cs="Arial"/>
                <w:b/>
                <w:noProof/>
                <w:sz w:val="20"/>
                <w:szCs w:val="20"/>
              </w:rPr>
              <w:t>Job title</w:t>
            </w:r>
          </w:p>
        </w:tc>
        <w:tc>
          <w:tcPr>
            <w:tcW w:w="4087" w:type="dxa"/>
            <w:tcBorders>
              <w:top w:val="single" w:sz="4" w:space="0" w:color="auto"/>
              <w:left w:val="single" w:sz="4" w:space="0" w:color="auto"/>
              <w:bottom w:val="single" w:sz="4" w:space="0" w:color="auto"/>
              <w:right w:val="single" w:sz="4" w:space="0" w:color="auto"/>
            </w:tcBorders>
          </w:tcPr>
          <w:p w14:paraId="75A41A9D" w14:textId="117582CE" w:rsidR="0016380A" w:rsidRPr="0016380A" w:rsidRDefault="007367F8" w:rsidP="0016380A">
            <w:pPr>
              <w:spacing w:after="0"/>
              <w:jc w:val="right"/>
              <w:rPr>
                <w:rFonts w:ascii="Arial" w:hAnsi="Arial" w:cs="Arial"/>
                <w:noProof/>
                <w:sz w:val="20"/>
                <w:szCs w:val="20"/>
              </w:rPr>
            </w:pPr>
            <w:r>
              <w:rPr>
                <w:rFonts w:ascii="Arial" w:hAnsi="Arial" w:cs="Arial"/>
                <w:noProof/>
                <w:sz w:val="20"/>
                <w:szCs w:val="20"/>
              </w:rPr>
              <w:t>Group Financial Accountant</w:t>
            </w:r>
          </w:p>
        </w:tc>
      </w:tr>
      <w:tr w:rsidR="007367F8" w:rsidRPr="0016380A" w14:paraId="584C99D6" w14:textId="77777777" w:rsidTr="00786906">
        <w:tc>
          <w:tcPr>
            <w:tcW w:w="4934" w:type="dxa"/>
            <w:tcBorders>
              <w:right w:val="single" w:sz="4" w:space="0" w:color="auto"/>
            </w:tcBorders>
          </w:tcPr>
          <w:p w14:paraId="4D727649" w14:textId="77777777" w:rsidR="007367F8" w:rsidRPr="0016380A" w:rsidRDefault="007367F8" w:rsidP="007367F8">
            <w:pPr>
              <w:spacing w:after="0"/>
              <w:jc w:val="right"/>
              <w:rPr>
                <w:rFonts w:ascii="Arial" w:hAnsi="Arial" w:cs="Arial"/>
                <w:b/>
                <w:noProof/>
                <w:sz w:val="20"/>
                <w:szCs w:val="20"/>
              </w:rPr>
            </w:pPr>
            <w:r w:rsidRPr="0016380A">
              <w:rPr>
                <w:rFonts w:ascii="Arial" w:hAnsi="Arial" w:cs="Arial"/>
                <w:b/>
                <w:noProof/>
                <w:sz w:val="20"/>
                <w:szCs w:val="20"/>
              </w:rPr>
              <w:t>Effective date</w:t>
            </w:r>
          </w:p>
        </w:tc>
        <w:tc>
          <w:tcPr>
            <w:tcW w:w="4087" w:type="dxa"/>
            <w:tcBorders>
              <w:top w:val="single" w:sz="4" w:space="0" w:color="auto"/>
              <w:left w:val="single" w:sz="4" w:space="0" w:color="auto"/>
              <w:bottom w:val="single" w:sz="4" w:space="0" w:color="auto"/>
              <w:right w:val="single" w:sz="4" w:space="0" w:color="auto"/>
            </w:tcBorders>
          </w:tcPr>
          <w:p w14:paraId="3B30C043" w14:textId="3B29AB87" w:rsidR="007367F8" w:rsidRPr="0016380A" w:rsidRDefault="00D81D57" w:rsidP="007367F8">
            <w:pPr>
              <w:spacing w:after="0"/>
              <w:jc w:val="right"/>
              <w:rPr>
                <w:rFonts w:ascii="Arial" w:hAnsi="Arial" w:cs="Arial"/>
                <w:noProof/>
                <w:sz w:val="20"/>
                <w:szCs w:val="20"/>
              </w:rPr>
            </w:pPr>
            <w:r>
              <w:rPr>
                <w:rFonts w:ascii="Arial" w:hAnsi="Arial" w:cs="Arial"/>
                <w:noProof/>
                <w:sz w:val="20"/>
                <w:szCs w:val="20"/>
              </w:rPr>
              <w:t>25/9/2024</w:t>
            </w:r>
          </w:p>
        </w:tc>
      </w:tr>
    </w:tbl>
    <w:p w14:paraId="0DB69C3C" w14:textId="77777777" w:rsidR="0016380A" w:rsidRPr="0016380A" w:rsidRDefault="0016380A" w:rsidP="0016380A">
      <w:pPr>
        <w:spacing w:after="0" w:line="240" w:lineRule="auto"/>
        <w:jc w:val="right"/>
        <w:rPr>
          <w:rFonts w:ascii="Arial" w:eastAsia="Times New Roman" w:hAnsi="Arial" w:cs="Arial"/>
          <w:b/>
          <w:lang w:val="en-GB"/>
        </w:rPr>
      </w:pPr>
    </w:p>
    <w:p w14:paraId="31945615" w14:textId="77777777" w:rsidR="0016380A" w:rsidRPr="0016380A" w:rsidRDefault="0016380A" w:rsidP="0016380A">
      <w:pPr>
        <w:spacing w:after="0" w:line="240" w:lineRule="auto"/>
        <w:jc w:val="right"/>
        <w:rPr>
          <w:rFonts w:ascii="Arial" w:eastAsia="Times New Roman" w:hAnsi="Arial" w:cs="Arial"/>
          <w:b/>
          <w:lang w:val="en-GB"/>
        </w:rPr>
      </w:pPr>
    </w:p>
    <w:p w14:paraId="22B72485" w14:textId="77777777" w:rsidR="0016380A" w:rsidRPr="00D87CD0" w:rsidRDefault="0016380A" w:rsidP="0016380A">
      <w:pPr>
        <w:spacing w:after="0" w:line="240" w:lineRule="auto"/>
        <w:jc w:val="both"/>
        <w:rPr>
          <w:rFonts w:ascii="Arial" w:eastAsia="Times New Roman" w:hAnsi="Arial" w:cs="Arial"/>
          <w:b/>
          <w:sz w:val="20"/>
          <w:szCs w:val="20"/>
          <w:lang w:val="en-GB"/>
        </w:rPr>
      </w:pPr>
      <w:r w:rsidRPr="00D87CD0">
        <w:rPr>
          <w:rFonts w:ascii="Arial" w:eastAsia="Times New Roman" w:hAnsi="Arial" w:cs="Arial"/>
          <w:b/>
          <w:sz w:val="20"/>
          <w:szCs w:val="20"/>
          <w:lang w:val="en-GB"/>
        </w:rPr>
        <w:t>Key Characteristics:</w:t>
      </w:r>
    </w:p>
    <w:p w14:paraId="6700C154" w14:textId="77777777" w:rsidR="0016380A" w:rsidRPr="0016380A" w:rsidRDefault="0016380A" w:rsidP="0016380A">
      <w:pPr>
        <w:rPr>
          <w:rFonts w:ascii="Arial" w:hAnsi="Arial" w:cs="Arial"/>
        </w:rPr>
      </w:pPr>
    </w:p>
    <w:p w14:paraId="2305AA81" w14:textId="4306EFB9" w:rsidR="0016380A" w:rsidRPr="00D87CD0" w:rsidRDefault="0016380A" w:rsidP="0016380A">
      <w:pPr>
        <w:rPr>
          <w:rFonts w:ascii="Arial" w:hAnsi="Arial" w:cs="Arial"/>
          <w:sz w:val="20"/>
          <w:szCs w:val="20"/>
        </w:rPr>
      </w:pPr>
      <w:r w:rsidRPr="00D87CD0">
        <w:rPr>
          <w:rFonts w:ascii="Arial" w:hAnsi="Arial" w:cs="Arial"/>
          <w:sz w:val="20"/>
          <w:szCs w:val="20"/>
        </w:rPr>
        <w:t>List which key characteristics the post holder requires for this position.</w:t>
      </w:r>
    </w:p>
    <w:p w14:paraId="7C275F99" w14:textId="43043DAA" w:rsidR="000164A7" w:rsidRPr="00D87CD0" w:rsidRDefault="000164A7" w:rsidP="000164A7">
      <w:pPr>
        <w:pStyle w:val="ListParagraph"/>
        <w:numPr>
          <w:ilvl w:val="0"/>
          <w:numId w:val="3"/>
        </w:numPr>
        <w:rPr>
          <w:rFonts w:ascii="Arial" w:hAnsi="Arial" w:cs="Arial"/>
          <w:sz w:val="20"/>
          <w:szCs w:val="20"/>
        </w:rPr>
      </w:pPr>
      <w:r w:rsidRPr="00D87CD0">
        <w:rPr>
          <w:rFonts w:ascii="Arial" w:hAnsi="Arial" w:cs="Arial"/>
          <w:sz w:val="20"/>
          <w:szCs w:val="20"/>
        </w:rPr>
        <w:t>Experience of working with a large accounting system (ideally Oracle)</w:t>
      </w:r>
    </w:p>
    <w:p w14:paraId="5993E7A1" w14:textId="450F98DF" w:rsidR="000164A7" w:rsidRPr="00D87CD0" w:rsidRDefault="000164A7" w:rsidP="000164A7">
      <w:pPr>
        <w:pStyle w:val="ListParagraph"/>
        <w:numPr>
          <w:ilvl w:val="0"/>
          <w:numId w:val="3"/>
        </w:numPr>
        <w:rPr>
          <w:rFonts w:ascii="Arial" w:hAnsi="Arial" w:cs="Arial"/>
          <w:sz w:val="20"/>
          <w:szCs w:val="20"/>
        </w:rPr>
      </w:pPr>
      <w:r w:rsidRPr="00D87CD0">
        <w:rPr>
          <w:rFonts w:ascii="Arial" w:hAnsi="Arial" w:cs="Arial"/>
          <w:sz w:val="20"/>
          <w:szCs w:val="20"/>
        </w:rPr>
        <w:t xml:space="preserve">Experience of </w:t>
      </w:r>
      <w:r w:rsidR="003D00A1" w:rsidRPr="00D87CD0">
        <w:rPr>
          <w:rFonts w:ascii="Arial" w:hAnsi="Arial" w:cs="Arial"/>
          <w:sz w:val="20"/>
          <w:szCs w:val="20"/>
        </w:rPr>
        <w:t>working in industry</w:t>
      </w:r>
      <w:r w:rsidR="00CF5AEE" w:rsidRPr="00D87CD0">
        <w:rPr>
          <w:rFonts w:ascii="Arial" w:hAnsi="Arial" w:cs="Arial"/>
          <w:sz w:val="20"/>
          <w:szCs w:val="20"/>
        </w:rPr>
        <w:t xml:space="preserve"> – manufacturing or FMCG experience advantageous</w:t>
      </w:r>
    </w:p>
    <w:p w14:paraId="7D86216D" w14:textId="0F781672" w:rsidR="000164A7" w:rsidRPr="00D87CD0" w:rsidRDefault="000164A7" w:rsidP="000164A7">
      <w:pPr>
        <w:pStyle w:val="ListParagraph"/>
        <w:numPr>
          <w:ilvl w:val="0"/>
          <w:numId w:val="3"/>
        </w:numPr>
        <w:rPr>
          <w:rFonts w:ascii="Arial" w:hAnsi="Arial" w:cs="Arial"/>
          <w:sz w:val="20"/>
          <w:szCs w:val="20"/>
        </w:rPr>
      </w:pPr>
      <w:r w:rsidRPr="00D87CD0">
        <w:rPr>
          <w:rFonts w:ascii="Arial" w:hAnsi="Arial" w:cs="Arial"/>
          <w:sz w:val="20"/>
          <w:szCs w:val="20"/>
        </w:rPr>
        <w:t xml:space="preserve">Either qualified or showing </w:t>
      </w:r>
      <w:r w:rsidR="007367F8" w:rsidRPr="00D87CD0">
        <w:rPr>
          <w:rFonts w:ascii="Arial" w:hAnsi="Arial" w:cs="Arial"/>
          <w:sz w:val="20"/>
          <w:szCs w:val="20"/>
        </w:rPr>
        <w:t xml:space="preserve">strong </w:t>
      </w:r>
      <w:r w:rsidRPr="00D87CD0">
        <w:rPr>
          <w:rFonts w:ascii="Arial" w:hAnsi="Arial" w:cs="Arial"/>
          <w:sz w:val="20"/>
          <w:szCs w:val="20"/>
        </w:rPr>
        <w:t>commitment</w:t>
      </w:r>
      <w:r w:rsidR="007367F8" w:rsidRPr="00D87CD0">
        <w:rPr>
          <w:rFonts w:ascii="Arial" w:hAnsi="Arial" w:cs="Arial"/>
          <w:sz w:val="20"/>
          <w:szCs w:val="20"/>
        </w:rPr>
        <w:t xml:space="preserve"> and progress</w:t>
      </w:r>
      <w:r w:rsidRPr="00D87CD0">
        <w:rPr>
          <w:rFonts w:ascii="Arial" w:hAnsi="Arial" w:cs="Arial"/>
          <w:sz w:val="20"/>
          <w:szCs w:val="20"/>
        </w:rPr>
        <w:t xml:space="preserve"> to </w:t>
      </w:r>
      <w:r w:rsidR="003D00A1" w:rsidRPr="00D87CD0">
        <w:rPr>
          <w:rFonts w:ascii="Arial" w:hAnsi="Arial" w:cs="Arial"/>
          <w:sz w:val="20"/>
          <w:szCs w:val="20"/>
        </w:rPr>
        <w:t>completion of exams</w:t>
      </w:r>
      <w:r w:rsidR="007367F8" w:rsidRPr="00D87CD0">
        <w:rPr>
          <w:rFonts w:ascii="Arial" w:hAnsi="Arial" w:cs="Arial"/>
          <w:sz w:val="20"/>
          <w:szCs w:val="20"/>
        </w:rPr>
        <w:t xml:space="preserve"> (likely CIMA or ACCA)</w:t>
      </w:r>
    </w:p>
    <w:p w14:paraId="29707A77" w14:textId="001E5044" w:rsidR="003D00A1" w:rsidRPr="00D87CD0" w:rsidRDefault="003D00A1" w:rsidP="000164A7">
      <w:pPr>
        <w:pStyle w:val="ListParagraph"/>
        <w:numPr>
          <w:ilvl w:val="0"/>
          <w:numId w:val="3"/>
        </w:numPr>
        <w:rPr>
          <w:rFonts w:ascii="Arial" w:hAnsi="Arial" w:cs="Arial"/>
          <w:sz w:val="20"/>
          <w:szCs w:val="20"/>
        </w:rPr>
      </w:pPr>
      <w:r w:rsidRPr="00D87CD0">
        <w:rPr>
          <w:rFonts w:ascii="Arial" w:hAnsi="Arial" w:cs="Arial"/>
          <w:sz w:val="20"/>
          <w:szCs w:val="20"/>
        </w:rPr>
        <w:t>Experience of or ability to learn how a group multi-currency consolidation works</w:t>
      </w:r>
    </w:p>
    <w:p w14:paraId="6AEE9FFD" w14:textId="7FE57718" w:rsidR="003D00A1" w:rsidRPr="00D87CD0" w:rsidRDefault="003D00A1" w:rsidP="000164A7">
      <w:pPr>
        <w:pStyle w:val="ListParagraph"/>
        <w:numPr>
          <w:ilvl w:val="0"/>
          <w:numId w:val="3"/>
        </w:numPr>
        <w:rPr>
          <w:rFonts w:ascii="Arial" w:hAnsi="Arial" w:cs="Arial"/>
          <w:sz w:val="20"/>
          <w:szCs w:val="20"/>
        </w:rPr>
      </w:pPr>
      <w:r w:rsidRPr="00D87CD0">
        <w:rPr>
          <w:rFonts w:ascii="Arial" w:hAnsi="Arial" w:cs="Arial"/>
          <w:sz w:val="20"/>
          <w:szCs w:val="20"/>
        </w:rPr>
        <w:t xml:space="preserve">Wants to improve how we do things and proactive in finding </w:t>
      </w:r>
      <w:r w:rsidR="007367F8" w:rsidRPr="00D87CD0">
        <w:rPr>
          <w:rFonts w:ascii="Arial" w:hAnsi="Arial" w:cs="Arial"/>
          <w:sz w:val="20"/>
          <w:szCs w:val="20"/>
        </w:rPr>
        <w:t>areas</w:t>
      </w:r>
      <w:r w:rsidRPr="00D87CD0">
        <w:rPr>
          <w:rFonts w:ascii="Arial" w:hAnsi="Arial" w:cs="Arial"/>
          <w:sz w:val="20"/>
          <w:szCs w:val="20"/>
        </w:rPr>
        <w:t xml:space="preserve"> </w:t>
      </w:r>
      <w:r w:rsidR="007367F8" w:rsidRPr="00D87CD0">
        <w:rPr>
          <w:rFonts w:ascii="Arial" w:hAnsi="Arial" w:cs="Arial"/>
          <w:sz w:val="20"/>
          <w:szCs w:val="20"/>
        </w:rPr>
        <w:t xml:space="preserve">where </w:t>
      </w:r>
      <w:r w:rsidRPr="00D87CD0">
        <w:rPr>
          <w:rFonts w:ascii="Arial" w:hAnsi="Arial" w:cs="Arial"/>
          <w:sz w:val="20"/>
          <w:szCs w:val="20"/>
        </w:rPr>
        <w:t>we can do better and providing solutions</w:t>
      </w:r>
    </w:p>
    <w:p w14:paraId="103B0405" w14:textId="71934591" w:rsidR="007367F8" w:rsidRPr="00D87CD0" w:rsidRDefault="007367F8" w:rsidP="007367F8">
      <w:pPr>
        <w:pStyle w:val="ListParagraph"/>
        <w:numPr>
          <w:ilvl w:val="0"/>
          <w:numId w:val="3"/>
        </w:numPr>
        <w:rPr>
          <w:rFonts w:ascii="Arial" w:hAnsi="Arial" w:cs="Arial"/>
          <w:sz w:val="20"/>
          <w:szCs w:val="20"/>
        </w:rPr>
      </w:pPr>
      <w:r w:rsidRPr="00D87CD0">
        <w:rPr>
          <w:rFonts w:ascii="Arial" w:hAnsi="Arial" w:cs="Arial"/>
          <w:sz w:val="20"/>
          <w:szCs w:val="20"/>
        </w:rPr>
        <w:t>Discretion (the role will involve working with confidential group information)</w:t>
      </w:r>
    </w:p>
    <w:p w14:paraId="6CA72B80" w14:textId="0D01CDF0" w:rsidR="003D00A1" w:rsidRPr="00D87CD0" w:rsidRDefault="003D00A1" w:rsidP="003D00A1">
      <w:pPr>
        <w:pStyle w:val="ListParagraph"/>
        <w:numPr>
          <w:ilvl w:val="0"/>
          <w:numId w:val="3"/>
        </w:numPr>
        <w:rPr>
          <w:rFonts w:ascii="Arial" w:hAnsi="Arial" w:cs="Arial"/>
          <w:sz w:val="20"/>
          <w:szCs w:val="20"/>
        </w:rPr>
      </w:pPr>
      <w:r w:rsidRPr="00D87CD0">
        <w:rPr>
          <w:rFonts w:ascii="Arial" w:hAnsi="Arial" w:cs="Arial"/>
          <w:sz w:val="20"/>
          <w:szCs w:val="20"/>
        </w:rPr>
        <w:t>Real eye for detail and accuracy</w:t>
      </w:r>
    </w:p>
    <w:p w14:paraId="4E89B11D" w14:textId="7DC0B75B" w:rsidR="007367F8" w:rsidRPr="00D87CD0" w:rsidRDefault="00CF5AEE" w:rsidP="007367F8">
      <w:pPr>
        <w:pStyle w:val="ListParagraph"/>
        <w:numPr>
          <w:ilvl w:val="0"/>
          <w:numId w:val="3"/>
        </w:numPr>
        <w:rPr>
          <w:rFonts w:ascii="Arial" w:hAnsi="Arial" w:cs="Arial"/>
          <w:sz w:val="20"/>
          <w:szCs w:val="20"/>
        </w:rPr>
      </w:pPr>
      <w:r w:rsidRPr="00D87CD0">
        <w:rPr>
          <w:rFonts w:ascii="Arial" w:hAnsi="Arial" w:cs="Arial"/>
          <w:sz w:val="20"/>
          <w:szCs w:val="20"/>
        </w:rPr>
        <w:t>Team player - s</w:t>
      </w:r>
      <w:r w:rsidR="007367F8" w:rsidRPr="00D87CD0">
        <w:rPr>
          <w:rFonts w:ascii="Arial" w:hAnsi="Arial" w:cs="Arial"/>
          <w:sz w:val="20"/>
          <w:szCs w:val="20"/>
        </w:rPr>
        <w:t>omeone the subsidiary finance teams will enjoy working with</w:t>
      </w:r>
    </w:p>
    <w:p w14:paraId="281154CA" w14:textId="1447A61F" w:rsidR="007367F8" w:rsidRPr="00D87CD0" w:rsidRDefault="00CF5AEE" w:rsidP="007367F8">
      <w:pPr>
        <w:pStyle w:val="ListParagraph"/>
        <w:numPr>
          <w:ilvl w:val="0"/>
          <w:numId w:val="3"/>
        </w:numPr>
        <w:rPr>
          <w:rFonts w:ascii="Arial" w:hAnsi="Arial" w:cs="Arial"/>
          <w:sz w:val="20"/>
          <w:szCs w:val="20"/>
        </w:rPr>
      </w:pPr>
      <w:r w:rsidRPr="00D87CD0">
        <w:rPr>
          <w:rFonts w:ascii="Arial" w:hAnsi="Arial" w:cs="Arial"/>
          <w:sz w:val="20"/>
          <w:szCs w:val="20"/>
        </w:rPr>
        <w:t xml:space="preserve">Ambitious - </w:t>
      </w:r>
      <w:r w:rsidR="007367F8" w:rsidRPr="00D87CD0">
        <w:rPr>
          <w:rFonts w:ascii="Arial" w:hAnsi="Arial" w:cs="Arial"/>
          <w:sz w:val="20"/>
          <w:szCs w:val="20"/>
        </w:rPr>
        <w:t xml:space="preserve">Keen to develop and move onto other roles within </w:t>
      </w:r>
      <w:proofErr w:type="spellStart"/>
      <w:r w:rsidR="007367F8" w:rsidRPr="00D87CD0">
        <w:rPr>
          <w:rFonts w:ascii="Arial" w:hAnsi="Arial" w:cs="Arial"/>
          <w:sz w:val="20"/>
          <w:szCs w:val="20"/>
        </w:rPr>
        <w:t>Baxters</w:t>
      </w:r>
      <w:proofErr w:type="spellEnd"/>
      <w:r w:rsidR="007367F8" w:rsidRPr="00D87CD0">
        <w:rPr>
          <w:rFonts w:ascii="Arial" w:hAnsi="Arial" w:cs="Arial"/>
          <w:sz w:val="20"/>
          <w:szCs w:val="20"/>
        </w:rPr>
        <w:t xml:space="preserve"> finance community</w:t>
      </w:r>
    </w:p>
    <w:p w14:paraId="1BBCB5E0" w14:textId="51AADC2F" w:rsidR="00AC119A" w:rsidRPr="00D87CD0" w:rsidRDefault="00AC119A" w:rsidP="007367F8">
      <w:pPr>
        <w:pStyle w:val="ListParagraph"/>
        <w:numPr>
          <w:ilvl w:val="0"/>
          <w:numId w:val="3"/>
        </w:numPr>
        <w:rPr>
          <w:rFonts w:ascii="Arial" w:hAnsi="Arial" w:cs="Arial"/>
          <w:sz w:val="20"/>
          <w:szCs w:val="20"/>
        </w:rPr>
      </w:pPr>
      <w:r w:rsidRPr="00D87CD0">
        <w:rPr>
          <w:rFonts w:ascii="Arial" w:hAnsi="Arial" w:cs="Arial"/>
          <w:sz w:val="20"/>
          <w:szCs w:val="20"/>
        </w:rPr>
        <w:t>Consistent delivery of work on time and to agreed standards</w:t>
      </w:r>
    </w:p>
    <w:p w14:paraId="77451122" w14:textId="670A0A24" w:rsidR="00AC119A" w:rsidRPr="00D87CD0" w:rsidRDefault="00AC119A" w:rsidP="00B94F48">
      <w:pPr>
        <w:pStyle w:val="ListParagraph"/>
        <w:numPr>
          <w:ilvl w:val="0"/>
          <w:numId w:val="3"/>
        </w:numPr>
        <w:rPr>
          <w:rFonts w:ascii="Arial" w:hAnsi="Arial" w:cs="Arial"/>
          <w:sz w:val="20"/>
          <w:szCs w:val="20"/>
        </w:rPr>
      </w:pPr>
      <w:r w:rsidRPr="00D87CD0">
        <w:rPr>
          <w:rFonts w:ascii="Arial" w:hAnsi="Arial" w:cs="Arial"/>
          <w:sz w:val="20"/>
          <w:szCs w:val="20"/>
        </w:rPr>
        <w:t>Ability to act on own initiative without being prom</w:t>
      </w:r>
      <w:r w:rsidR="00D87CD0">
        <w:rPr>
          <w:rFonts w:ascii="Arial" w:hAnsi="Arial" w:cs="Arial"/>
          <w:sz w:val="20"/>
          <w:szCs w:val="20"/>
        </w:rPr>
        <w:t>p</w:t>
      </w:r>
      <w:r w:rsidRPr="00D87CD0">
        <w:rPr>
          <w:rFonts w:ascii="Arial" w:hAnsi="Arial" w:cs="Arial"/>
          <w:sz w:val="20"/>
          <w:szCs w:val="20"/>
        </w:rPr>
        <w:t>ted</w:t>
      </w:r>
    </w:p>
    <w:p w14:paraId="2702F412" w14:textId="1C63936C" w:rsidR="00AC119A" w:rsidRPr="00D87CD0" w:rsidRDefault="00AC119A" w:rsidP="007367F8">
      <w:pPr>
        <w:pStyle w:val="ListParagraph"/>
        <w:numPr>
          <w:ilvl w:val="0"/>
          <w:numId w:val="3"/>
        </w:numPr>
        <w:rPr>
          <w:rFonts w:ascii="Arial" w:hAnsi="Arial" w:cs="Arial"/>
          <w:sz w:val="20"/>
          <w:szCs w:val="20"/>
        </w:rPr>
      </w:pPr>
      <w:r w:rsidRPr="00D87CD0">
        <w:rPr>
          <w:rFonts w:ascii="Arial" w:hAnsi="Arial" w:cs="Arial"/>
          <w:sz w:val="20"/>
          <w:szCs w:val="20"/>
        </w:rPr>
        <w:t>Excellent communication skills</w:t>
      </w:r>
    </w:p>
    <w:p w14:paraId="00E737DA" w14:textId="77777777" w:rsidR="007367F8" w:rsidRDefault="007367F8" w:rsidP="007367F8">
      <w:pPr>
        <w:pStyle w:val="ListParagraph"/>
        <w:rPr>
          <w:rFonts w:ascii="Arial" w:hAnsi="Arial" w:cs="Arial"/>
        </w:rPr>
      </w:pPr>
    </w:p>
    <w:p w14:paraId="19461E59" w14:textId="77777777" w:rsidR="007367F8" w:rsidRDefault="007367F8" w:rsidP="007367F8">
      <w:pPr>
        <w:pStyle w:val="ListParagraph"/>
        <w:rPr>
          <w:rFonts w:ascii="Arial" w:hAnsi="Arial" w:cs="Arial"/>
        </w:rPr>
      </w:pPr>
    </w:p>
    <w:p w14:paraId="604E4217" w14:textId="5708755B" w:rsidR="003D00A1" w:rsidRPr="003D00A1" w:rsidRDefault="003D00A1" w:rsidP="007367F8">
      <w:pPr>
        <w:pStyle w:val="ListParagraph"/>
        <w:rPr>
          <w:rFonts w:ascii="Arial" w:hAnsi="Arial" w:cs="Arial"/>
        </w:rPr>
      </w:pPr>
      <w:r w:rsidRPr="003D00A1">
        <w:rPr>
          <w:rFonts w:ascii="Arial" w:hAnsi="Arial" w:cs="Arial"/>
        </w:rPr>
        <w:t xml:space="preserve"> </w:t>
      </w:r>
    </w:p>
    <w:p w14:paraId="3A66F5B3" w14:textId="77777777" w:rsidR="000164A7" w:rsidRPr="0016380A" w:rsidRDefault="000164A7" w:rsidP="0016380A">
      <w:pPr>
        <w:rPr>
          <w:rFonts w:ascii="Arial" w:hAnsi="Arial" w:cs="Arial"/>
        </w:rPr>
      </w:pPr>
    </w:p>
    <w:p w14:paraId="6AE9170B" w14:textId="796FB969" w:rsidR="0016380A" w:rsidRPr="0016380A" w:rsidRDefault="0016380A" w:rsidP="0016380A">
      <w:pPr>
        <w:ind w:firstLine="720"/>
        <w:rPr>
          <w:rFonts w:ascii="Arial" w:hAnsi="Arial" w:cs="Arial"/>
        </w:rPr>
      </w:pPr>
    </w:p>
    <w:sectPr w:rsidR="0016380A" w:rsidRPr="00163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642D26C"/>
    <w:lvl w:ilvl="0">
      <w:numFmt w:val="bullet"/>
      <w:lvlText w:val="*"/>
      <w:lvlJc w:val="left"/>
    </w:lvl>
  </w:abstractNum>
  <w:abstractNum w:abstractNumId="1" w15:restartNumberingAfterBreak="0">
    <w:nsid w:val="0C6E1098"/>
    <w:multiLevelType w:val="hybridMultilevel"/>
    <w:tmpl w:val="92D8E0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9F2E8C"/>
    <w:multiLevelType w:val="hybridMultilevel"/>
    <w:tmpl w:val="BF20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634434">
    <w:abstractNumId w:val="1"/>
  </w:num>
  <w:num w:numId="2" w16cid:durableId="1711145825">
    <w:abstractNumId w:val="0"/>
    <w:lvlOverride w:ilvl="0">
      <w:lvl w:ilvl="0">
        <w:numFmt w:val="bullet"/>
        <w:lvlText w:val=""/>
        <w:legacy w:legacy="1" w:legacySpace="0" w:legacyIndent="0"/>
        <w:lvlJc w:val="left"/>
        <w:rPr>
          <w:rFonts w:ascii="Symbol" w:hAnsi="Symbol" w:hint="default"/>
          <w:sz w:val="22"/>
        </w:rPr>
      </w:lvl>
    </w:lvlOverride>
  </w:num>
  <w:num w:numId="3" w16cid:durableId="1818525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0A"/>
    <w:rsid w:val="000154D2"/>
    <w:rsid w:val="000164A7"/>
    <w:rsid w:val="000E5BD1"/>
    <w:rsid w:val="001572EE"/>
    <w:rsid w:val="0016380A"/>
    <w:rsid w:val="00271F2D"/>
    <w:rsid w:val="002F05A9"/>
    <w:rsid w:val="003D00A1"/>
    <w:rsid w:val="00524FDB"/>
    <w:rsid w:val="00566E4F"/>
    <w:rsid w:val="005D206D"/>
    <w:rsid w:val="00602479"/>
    <w:rsid w:val="007367F8"/>
    <w:rsid w:val="00786906"/>
    <w:rsid w:val="00863E49"/>
    <w:rsid w:val="00910EED"/>
    <w:rsid w:val="00925813"/>
    <w:rsid w:val="009816EA"/>
    <w:rsid w:val="00A664EE"/>
    <w:rsid w:val="00A67AA3"/>
    <w:rsid w:val="00AC119A"/>
    <w:rsid w:val="00B62C08"/>
    <w:rsid w:val="00B81E85"/>
    <w:rsid w:val="00B92EE5"/>
    <w:rsid w:val="00B94F48"/>
    <w:rsid w:val="00C437FE"/>
    <w:rsid w:val="00CD2398"/>
    <w:rsid w:val="00CE0D37"/>
    <w:rsid w:val="00CF5AEE"/>
    <w:rsid w:val="00D81D57"/>
    <w:rsid w:val="00D87CD0"/>
    <w:rsid w:val="00E15BD0"/>
    <w:rsid w:val="00E20167"/>
    <w:rsid w:val="00E74A0F"/>
    <w:rsid w:val="00ED28C5"/>
    <w:rsid w:val="00EE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C37C"/>
  <w15:docId w15:val="{0445311D-4372-4A71-8CB8-023FA8CC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0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0A"/>
    <w:rPr>
      <w:rFonts w:ascii="Tahoma" w:eastAsia="Calibri" w:hAnsi="Tahoma" w:cs="Tahoma"/>
      <w:sz w:val="16"/>
      <w:szCs w:val="16"/>
      <w:lang w:val="en-US"/>
    </w:rPr>
  </w:style>
  <w:style w:type="paragraph" w:styleId="ListParagraph">
    <w:name w:val="List Paragraph"/>
    <w:basedOn w:val="Normal"/>
    <w:uiPriority w:val="34"/>
    <w:qFormat/>
    <w:rsid w:val="000164A7"/>
    <w:pPr>
      <w:ind w:left="720"/>
      <w:contextualSpacing/>
    </w:pPr>
  </w:style>
  <w:style w:type="paragraph" w:styleId="Revision">
    <w:name w:val="Revision"/>
    <w:hidden/>
    <w:uiPriority w:val="99"/>
    <w:semiHidden/>
    <w:rsid w:val="00CF5AE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7208209-6b1e-48ad-9926-4d585cd37774}" enabled="1" method="Standard" siteId="{e63a506a-68f4-40f1-a419-585cfeca6876}"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Wood</dc:creator>
  <cp:lastModifiedBy>Katherine McColl</cp:lastModifiedBy>
  <cp:revision>2</cp:revision>
  <cp:lastPrinted>2022-07-04T15:14:00Z</cp:lastPrinted>
  <dcterms:created xsi:type="dcterms:W3CDTF">2024-09-26T12:28:00Z</dcterms:created>
  <dcterms:modified xsi:type="dcterms:W3CDTF">2024-09-26T12:28:00Z</dcterms:modified>
</cp:coreProperties>
</file>